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2C" w:rsidRDefault="00F27E2C">
      <w:pPr>
        <w:pStyle w:val="af"/>
        <w:spacing w:line="500" w:lineRule="exact"/>
        <w:jc w:val="center"/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年度教育部技術型高級中等學校電機與電子群科教師</w:t>
      </w:r>
    </w:p>
    <w:p w:rsidR="00EB3B2C" w:rsidRDefault="00F27E2C">
      <w:pPr>
        <w:spacing w:after="180" w:line="500" w:lineRule="exact"/>
        <w:jc w:val="center"/>
      </w:pP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IC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設計產業前景分析研習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場次一」實施計畫</w:t>
      </w:r>
    </w:p>
    <w:p w:rsidR="00EB3B2C" w:rsidRDefault="00F27E2C">
      <w:pPr>
        <w:pStyle w:val="af2"/>
        <w:numPr>
          <w:ilvl w:val="0"/>
          <w:numId w:val="1"/>
        </w:numPr>
        <w:autoSpaceDE w:val="0"/>
        <w:snapToGrid w:val="0"/>
        <w:spacing w:line="400" w:lineRule="exact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計畫目標：</w:t>
      </w:r>
    </w:p>
    <w:p w:rsidR="00EB3B2C" w:rsidRDefault="00F27E2C">
      <w:pPr>
        <w:pStyle w:val="af2"/>
        <w:autoSpaceDE w:val="0"/>
        <w:snapToGrid w:val="0"/>
        <w:spacing w:line="400" w:lineRule="exact"/>
        <w:ind w:firstLine="511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設計產業是臺灣少數具有國際競爭力的產業之一，也是臺灣政府單位主要的發展方向。臺灣的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設計產業發展趨勢蓬勃，人力需求眾多，因而該產業雖然具有優厚的薪資待遇，卻也面臨嚴重缺工問題。</w:t>
      </w:r>
    </w:p>
    <w:p w:rsidR="00EB3B2C" w:rsidRDefault="00F27E2C">
      <w:pPr>
        <w:snapToGrid w:val="0"/>
        <w:spacing w:line="400" w:lineRule="exact"/>
        <w:ind w:left="864" w:hanging="406"/>
      </w:pPr>
      <w:r>
        <w:rPr>
          <w:rFonts w:eastAsia="標楷體"/>
          <w:kern w:val="0"/>
        </w:rPr>
        <w:t>(</w:t>
      </w:r>
      <w:r>
        <w:rPr>
          <w:rFonts w:eastAsia="標楷體"/>
          <w:kern w:val="0"/>
        </w:rPr>
        <w:t>一</w:t>
      </w:r>
      <w:r>
        <w:rPr>
          <w:rFonts w:eastAsia="標楷體"/>
          <w:kern w:val="0"/>
        </w:rPr>
        <w:t>)</w:t>
      </w:r>
      <w:r>
        <w:rPr>
          <w:rFonts w:eastAsia="標楷體"/>
          <w:kern w:val="0"/>
        </w:rPr>
        <w:t>透過研習使</w:t>
      </w:r>
      <w:r>
        <w:rPr>
          <w:rFonts w:eastAsia="標楷體"/>
          <w:color w:val="000000"/>
          <w:kern w:val="0"/>
        </w:rPr>
        <w:t>技術型高中教師了解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設計產業的發展趨勢</w:t>
      </w:r>
      <w:r>
        <w:rPr>
          <w:rFonts w:eastAsia="標楷體"/>
          <w:color w:val="000000"/>
          <w:kern w:val="0"/>
        </w:rPr>
        <w:t>、使之具有指導技術型高中學生生涯發展的能力。</w:t>
      </w:r>
    </w:p>
    <w:p w:rsidR="00EB3B2C" w:rsidRDefault="00F27E2C">
      <w:pPr>
        <w:snapToGrid w:val="0"/>
        <w:spacing w:line="400" w:lineRule="exact"/>
        <w:ind w:left="864" w:hanging="406"/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透過研習以培育</w:t>
      </w:r>
      <w:r>
        <w:rPr>
          <w:rFonts w:eastAsia="標楷體"/>
          <w:color w:val="000000"/>
          <w:kern w:val="0"/>
        </w:rPr>
        <w:t>技術型高中教師</w:t>
      </w:r>
      <w:r>
        <w:rPr>
          <w:rFonts w:eastAsia="標楷體"/>
          <w:color w:val="000000"/>
        </w:rPr>
        <w:t>對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</w:t>
      </w:r>
      <w:r>
        <w:rPr>
          <w:rFonts w:eastAsia="標楷體"/>
          <w:color w:val="000000"/>
        </w:rPr>
        <w:t>認識，增進教師對最新科技產業發展的</w:t>
      </w:r>
      <w:r>
        <w:rPr>
          <w:rFonts w:eastAsia="標楷體"/>
          <w:color w:val="000000"/>
          <w:kern w:val="0"/>
        </w:rPr>
        <w:t>了解，讓教師對</w:t>
      </w:r>
      <w:r>
        <w:rPr>
          <w:rFonts w:eastAsia="標楷體"/>
          <w:color w:val="000000"/>
          <w:kern w:val="0"/>
        </w:rPr>
        <w:t>IC</w:t>
      </w:r>
      <w:r>
        <w:rPr>
          <w:rFonts w:eastAsia="標楷體"/>
          <w:color w:val="000000"/>
          <w:kern w:val="0"/>
        </w:rPr>
        <w:t>設計產業不在陌生，並期望教師可以引導技職教育的學生有更多的機會可以進入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設計產業就學及就業</w:t>
      </w:r>
      <w:r>
        <w:rPr>
          <w:rFonts w:eastAsia="標楷體"/>
          <w:bCs/>
          <w:color w:val="000000"/>
          <w:kern w:val="0"/>
        </w:rPr>
        <w:t>。</w:t>
      </w:r>
    </w:p>
    <w:p w:rsidR="00EB3B2C" w:rsidRDefault="00F27E2C">
      <w:pPr>
        <w:snapToGrid w:val="0"/>
        <w:spacing w:line="400" w:lineRule="exact"/>
        <w:ind w:left="864" w:hanging="406"/>
      </w:pPr>
      <w:r>
        <w:rPr>
          <w:rFonts w:eastAsia="標楷體"/>
          <w:bCs/>
          <w:color w:val="000000"/>
          <w:kern w:val="0"/>
        </w:rPr>
        <w:t>(</w:t>
      </w:r>
      <w:r>
        <w:rPr>
          <w:rFonts w:eastAsia="標楷體"/>
          <w:bCs/>
          <w:color w:val="000000"/>
          <w:kern w:val="0"/>
        </w:rPr>
        <w:t>三</w:t>
      </w:r>
      <w:r>
        <w:rPr>
          <w:rFonts w:eastAsia="標楷體"/>
          <w:bCs/>
          <w:color w:val="000000"/>
          <w:kern w:val="0"/>
        </w:rPr>
        <w:t>)</w:t>
      </w:r>
      <w:r>
        <w:rPr>
          <w:rFonts w:eastAsia="標楷體"/>
          <w:bCs/>
          <w:color w:val="000000"/>
          <w:kern w:val="0"/>
        </w:rPr>
        <w:t>促進</w:t>
      </w:r>
      <w:r>
        <w:rPr>
          <w:rFonts w:ascii="Times New Roman" w:eastAsia="標楷體" w:hAnsi="Times New Roman"/>
          <w:color w:val="000000"/>
          <w:kern w:val="0"/>
          <w:szCs w:val="24"/>
        </w:rPr>
        <w:t>IC</w:t>
      </w:r>
      <w:r>
        <w:rPr>
          <w:rFonts w:ascii="Times New Roman" w:eastAsia="標楷體" w:hAnsi="Times New Roman"/>
          <w:color w:val="000000"/>
          <w:kern w:val="0"/>
          <w:szCs w:val="24"/>
        </w:rPr>
        <w:t>設計產業</w:t>
      </w:r>
      <w:r>
        <w:rPr>
          <w:rFonts w:eastAsia="標楷體"/>
          <w:bCs/>
          <w:color w:val="000000"/>
          <w:kern w:val="0"/>
        </w:rPr>
        <w:t>業界主管、大學教師與</w:t>
      </w:r>
      <w:r>
        <w:rPr>
          <w:rFonts w:eastAsia="標楷體"/>
          <w:color w:val="000000"/>
          <w:kern w:val="0"/>
        </w:rPr>
        <w:t>技術型高中</w:t>
      </w:r>
      <w:r>
        <w:rPr>
          <w:rFonts w:eastAsia="標楷體"/>
          <w:bCs/>
          <w:color w:val="000000"/>
          <w:kern w:val="0"/>
        </w:rPr>
        <w:t>教師交流，</w:t>
      </w:r>
      <w:r>
        <w:rPr>
          <w:rFonts w:eastAsia="標楷體"/>
        </w:rPr>
        <w:t>讓最新的科技發展趨勢與技高端的技能學習能引起互動，讓技職教育更有機會能為</w:t>
      </w:r>
      <w:r>
        <w:rPr>
          <w:rFonts w:eastAsia="標楷體"/>
        </w:rPr>
        <w:t>IC</w:t>
      </w:r>
      <w:r>
        <w:rPr>
          <w:rFonts w:eastAsia="標楷體"/>
        </w:rPr>
        <w:t>設計等前瞻產業培育人才，為國家產業升級提供更豐富的人力資源。</w:t>
      </w:r>
      <w:r>
        <w:rPr>
          <w:rFonts w:eastAsia="標楷體"/>
        </w:rPr>
        <w:t>(</w:t>
      </w:r>
      <w:r>
        <w:rPr>
          <w:rFonts w:eastAsia="標楷體"/>
        </w:rPr>
        <w:t>本研習活動預計邀請聯發科</w:t>
      </w:r>
      <w:r>
        <w:rPr>
          <w:rFonts w:eastAsia="標楷體"/>
        </w:rPr>
        <w:t>IC</w:t>
      </w:r>
      <w:r>
        <w:rPr>
          <w:rFonts w:eastAsia="標楷體"/>
        </w:rPr>
        <w:t>佈局處處長及長庚大學教授蒞臨分享</w:t>
      </w:r>
      <w:r>
        <w:rPr>
          <w:rFonts w:eastAsia="標楷體"/>
        </w:rPr>
        <w:t>)</w:t>
      </w:r>
    </w:p>
    <w:p w:rsidR="00EB3B2C" w:rsidRDefault="00F27E2C">
      <w:pPr>
        <w:autoSpaceDE w:val="0"/>
        <w:snapToGrid w:val="0"/>
        <w:spacing w:line="400" w:lineRule="exact"/>
        <w:ind w:left="72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二、辦</w:t>
      </w:r>
      <w:r>
        <w:rPr>
          <w:rFonts w:ascii="Times New Roman" w:eastAsia="標楷體" w:hAnsi="Times New Roman"/>
          <w:color w:val="000000"/>
          <w:kern w:val="0"/>
        </w:rPr>
        <w:t>理單位：</w:t>
      </w:r>
    </w:p>
    <w:p w:rsidR="00EB3B2C" w:rsidRDefault="00F27E2C">
      <w:pPr>
        <w:autoSpaceDE w:val="0"/>
        <w:snapToGrid w:val="0"/>
        <w:spacing w:line="400" w:lineRule="exact"/>
        <w:ind w:left="720" w:hanging="240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主辦單位：</w:t>
      </w:r>
      <w:bookmarkStart w:id="1" w:name="_Hlk144193008"/>
      <w:r>
        <w:rPr>
          <w:rFonts w:ascii="Times New Roman" w:eastAsia="標楷體" w:hAnsi="Times New Roman"/>
          <w:color w:val="000000"/>
          <w:kern w:val="0"/>
        </w:rPr>
        <w:t>教育部育才平臺執行辦公室</w:t>
      </w:r>
      <w:r>
        <w:rPr>
          <w:rFonts w:ascii="Times New Roman" w:eastAsia="標楷體" w:hAnsi="Times New Roman"/>
          <w:color w:val="000000"/>
          <w:kern w:val="0"/>
        </w:rPr>
        <w:t xml:space="preserve"> </w:t>
      </w:r>
      <w:r>
        <w:rPr>
          <w:rFonts w:ascii="Times New Roman" w:eastAsia="標楷體" w:hAnsi="Times New Roman"/>
          <w:color w:val="000000"/>
          <w:kern w:val="0"/>
        </w:rPr>
        <w:t>國立臺灣科技大學</w:t>
      </w:r>
      <w:bookmarkEnd w:id="1"/>
      <w:r>
        <w:rPr>
          <w:rFonts w:ascii="Times New Roman" w:eastAsia="標楷體" w:hAnsi="Times New Roman"/>
          <w:color w:val="000000"/>
          <w:kern w:val="0"/>
        </w:rPr>
        <w:t>。</w:t>
      </w:r>
    </w:p>
    <w:p w:rsidR="00EB3B2C" w:rsidRDefault="00F27E2C">
      <w:pPr>
        <w:autoSpaceDE w:val="0"/>
        <w:snapToGrid w:val="0"/>
        <w:spacing w:line="400" w:lineRule="exact"/>
        <w:ind w:left="2071" w:hanging="1591"/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協辦單位：教育部技術型高級中等學校電機與電子群科中心、臺中市立臺中工業高級中等學校冷凍空調科。</w:t>
      </w:r>
      <w:r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EB3B2C" w:rsidRDefault="00F27E2C">
      <w:pPr>
        <w:autoSpaceDE w:val="0"/>
        <w:snapToGrid w:val="0"/>
        <w:spacing w:line="400" w:lineRule="exact"/>
      </w:pPr>
      <w:r>
        <w:rPr>
          <w:rFonts w:ascii="Times New Roman" w:eastAsia="標楷體" w:hAnsi="Times New Roman"/>
          <w:color w:val="0000FF"/>
          <w:kern w:val="0"/>
        </w:rPr>
        <w:t>三、</w:t>
      </w:r>
      <w:r>
        <w:rPr>
          <w:rFonts w:ascii="Times New Roman" w:eastAsia="標楷體" w:hAnsi="Times New Roman"/>
          <w:b/>
          <w:bCs/>
          <w:color w:val="0000FF"/>
          <w:kern w:val="0"/>
        </w:rPr>
        <w:t>研習日期：</w:t>
      </w:r>
      <w:r>
        <w:rPr>
          <w:rFonts w:ascii="Times New Roman" w:eastAsia="標楷體" w:hAnsi="Times New Roman"/>
          <w:b/>
          <w:bCs/>
          <w:color w:val="0000FF"/>
          <w:kern w:val="0"/>
        </w:rPr>
        <w:t>112</w:t>
      </w:r>
      <w:r>
        <w:rPr>
          <w:rFonts w:ascii="Times New Roman" w:eastAsia="標楷體" w:hAnsi="Times New Roman"/>
          <w:b/>
          <w:bCs/>
          <w:color w:val="0000FF"/>
          <w:kern w:val="0"/>
        </w:rPr>
        <w:t>年</w:t>
      </w:r>
      <w:r>
        <w:rPr>
          <w:rFonts w:ascii="Times New Roman" w:eastAsia="標楷體" w:hAnsi="Times New Roman"/>
          <w:b/>
          <w:bCs/>
          <w:color w:val="0000FF"/>
          <w:kern w:val="0"/>
        </w:rPr>
        <w:t>10</w:t>
      </w:r>
      <w:r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>13</w:t>
      </w:r>
      <w:r>
        <w:rPr>
          <w:rFonts w:ascii="Times New Roman" w:eastAsia="標楷體" w:hAnsi="Times New Roman"/>
          <w:b/>
          <w:bCs/>
          <w:color w:val="0000FF"/>
          <w:kern w:val="0"/>
        </w:rPr>
        <w:t>日</w:t>
      </w:r>
      <w:r>
        <w:rPr>
          <w:rFonts w:ascii="Times New Roman" w:eastAsia="標楷體" w:hAnsi="Times New Roman"/>
          <w:b/>
          <w:bCs/>
          <w:color w:val="0000FF"/>
          <w:kern w:val="0"/>
        </w:rPr>
        <w:t>(</w:t>
      </w:r>
      <w:r>
        <w:rPr>
          <w:rFonts w:ascii="Times New Roman" w:eastAsia="標楷體" w:hAnsi="Times New Roman"/>
          <w:b/>
          <w:bCs/>
          <w:color w:val="0000FF"/>
          <w:kern w:val="0"/>
        </w:rPr>
        <w:t>星期五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) </w:t>
      </w:r>
      <w:r>
        <w:rPr>
          <w:rFonts w:ascii="Times New Roman" w:eastAsia="標楷體" w:hAnsi="Times New Roman"/>
          <w:b/>
          <w:bCs/>
          <w:color w:val="0000FF"/>
          <w:kern w:val="0"/>
        </w:rPr>
        <w:t>上午</w:t>
      </w:r>
      <w:r>
        <w:rPr>
          <w:rFonts w:ascii="Times New Roman" w:eastAsia="標楷體" w:hAnsi="Times New Roman"/>
          <w:b/>
          <w:bCs/>
          <w:color w:val="0000FF"/>
          <w:kern w:val="0"/>
        </w:rPr>
        <w:t>08:30~16:30</w:t>
      </w:r>
      <w:r>
        <w:rPr>
          <w:rFonts w:ascii="Times New Roman" w:eastAsia="標楷體" w:hAnsi="Times New Roman"/>
          <w:b/>
          <w:bCs/>
          <w:color w:val="0000FF"/>
          <w:kern w:val="0"/>
        </w:rPr>
        <w:t>。</w:t>
      </w:r>
    </w:p>
    <w:p w:rsidR="00EB3B2C" w:rsidRDefault="00F27E2C">
      <w:pPr>
        <w:autoSpaceDE w:val="0"/>
        <w:snapToGrid w:val="0"/>
        <w:spacing w:line="400" w:lineRule="exact"/>
        <w:ind w:left="721" w:hanging="721"/>
        <w:rPr>
          <w:rFonts w:ascii="Times New Roman" w:eastAsia="標楷體" w:hAnsi="Times New Roman"/>
          <w:b/>
          <w:bCs/>
          <w:color w:val="0000FF"/>
          <w:kern w:val="0"/>
        </w:rPr>
      </w:pPr>
      <w:r>
        <w:rPr>
          <w:rFonts w:ascii="Times New Roman" w:eastAsia="標楷體" w:hAnsi="Times New Roman"/>
          <w:b/>
          <w:bCs/>
          <w:color w:val="0000FF"/>
          <w:kern w:val="0"/>
        </w:rPr>
        <w:t>四、研習地點：臺中市立臺中工業高級中等學校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第二實習大樓</w:t>
      </w:r>
      <w:r>
        <w:rPr>
          <w:rFonts w:ascii="Times New Roman" w:eastAsia="標楷體" w:hAnsi="Times New Roman"/>
          <w:b/>
          <w:bCs/>
          <w:color w:val="0000FF"/>
          <w:kern w:val="0"/>
        </w:rPr>
        <w:t>1</w:t>
      </w:r>
      <w:r>
        <w:rPr>
          <w:rFonts w:ascii="Times New Roman" w:eastAsia="標楷體" w:hAnsi="Times New Roman"/>
          <w:b/>
          <w:bCs/>
          <w:color w:val="0000FF"/>
          <w:kern w:val="0"/>
        </w:rPr>
        <w:t>樓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第三會議室。</w:t>
      </w:r>
    </w:p>
    <w:p w:rsidR="00EB3B2C" w:rsidRDefault="00F27E2C">
      <w:pPr>
        <w:autoSpaceDE w:val="0"/>
        <w:snapToGrid w:val="0"/>
        <w:spacing w:line="400" w:lineRule="exact"/>
        <w:ind w:left="720" w:hanging="720"/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/>
          <w:kern w:val="0"/>
        </w:rPr>
        <w:t>五、研習內容：如附件。</w:t>
      </w:r>
    </w:p>
    <w:p w:rsidR="00EB3B2C" w:rsidRDefault="00F27E2C">
      <w:pPr>
        <w:autoSpaceDE w:val="0"/>
        <w:snapToGrid w:val="0"/>
        <w:spacing w:line="400" w:lineRule="exact"/>
        <w:ind w:left="461" w:hanging="461"/>
      </w:pPr>
      <w:r>
        <w:rPr>
          <w:rFonts w:ascii="Times New Roman" w:eastAsia="標楷體" w:hAnsi="Times New Roman"/>
          <w:kern w:val="0"/>
        </w:rPr>
        <w:t>六、參加人員：電機與電子群科專業教師，研習人數</w:t>
      </w:r>
      <w:r>
        <w:rPr>
          <w:rFonts w:ascii="Times New Roman" w:eastAsia="標楷體" w:hAnsi="Times New Roman"/>
          <w:b/>
          <w:bCs/>
          <w:color w:val="0000FF"/>
          <w:kern w:val="0"/>
        </w:rPr>
        <w:t>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70 </w:t>
      </w:r>
      <w:r>
        <w:rPr>
          <w:rFonts w:ascii="Times New Roman" w:eastAsia="標楷體" w:hAnsi="Times New Roman"/>
          <w:b/>
          <w:bCs/>
          <w:color w:val="0000FF"/>
          <w:kern w:val="0"/>
        </w:rPr>
        <w:t>名為限</w:t>
      </w:r>
      <w:r>
        <w:rPr>
          <w:rFonts w:ascii="Times New Roman" w:eastAsia="標楷體" w:hAnsi="Times New Roman"/>
          <w:kern w:val="0"/>
        </w:rPr>
        <w:t>。</w:t>
      </w:r>
    </w:p>
    <w:p w:rsidR="00EB3B2C" w:rsidRDefault="00F27E2C">
      <w:pPr>
        <w:autoSpaceDE w:val="0"/>
        <w:snapToGrid w:val="0"/>
        <w:spacing w:line="400" w:lineRule="exact"/>
        <w:ind w:left="720" w:hanging="720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七、研習方式：理論講解及綜合座談。</w:t>
      </w:r>
    </w:p>
    <w:p w:rsidR="00EB3B2C" w:rsidRDefault="00F27E2C">
      <w:pPr>
        <w:widowControl/>
        <w:snapToGrid w:val="0"/>
        <w:spacing w:line="400" w:lineRule="exact"/>
        <w:ind w:left="504" w:hanging="504"/>
      </w:pPr>
      <w:r>
        <w:rPr>
          <w:rFonts w:ascii="Times New Roman" w:eastAsia="標楷體" w:hAnsi="Times New Roman"/>
          <w:kern w:val="0"/>
        </w:rPr>
        <w:t>八、報名方式：網路線上報名，請於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9 </w:t>
      </w:r>
      <w:r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4 </w:t>
      </w:r>
      <w:r>
        <w:rPr>
          <w:rFonts w:ascii="Times New Roman" w:eastAsia="標楷體" w:hAnsi="Times New Roman"/>
          <w:b/>
          <w:bCs/>
          <w:color w:val="0000FF"/>
          <w:kern w:val="0"/>
        </w:rPr>
        <w:t>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起至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10 </w:t>
      </w:r>
      <w:r>
        <w:rPr>
          <w:rFonts w:ascii="Times New Roman" w:eastAsia="標楷體" w:hAnsi="Times New Roman"/>
          <w:b/>
          <w:bCs/>
          <w:color w:val="0000FF"/>
          <w:kern w:val="0"/>
        </w:rPr>
        <w:t>月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2</w:t>
      </w:r>
      <w:r>
        <w:rPr>
          <w:rFonts w:ascii="Times New Roman" w:eastAsia="標楷體" w:hAnsi="Times New Roman"/>
          <w:b/>
          <w:bCs/>
          <w:color w:val="0000FF"/>
          <w:kern w:val="0"/>
        </w:rPr>
        <w:t>日</w:t>
      </w:r>
      <w:r>
        <w:rPr>
          <w:rFonts w:ascii="Times New Roman" w:eastAsia="標楷體" w:hAnsi="Times New Roman"/>
          <w:b/>
          <w:bCs/>
          <w:color w:val="0000FF"/>
          <w:kern w:val="0"/>
        </w:rPr>
        <w:t xml:space="preserve"> </w:t>
      </w:r>
      <w:r>
        <w:rPr>
          <w:rFonts w:ascii="Times New Roman" w:eastAsia="標楷體" w:hAnsi="Times New Roman"/>
          <w:b/>
          <w:bCs/>
          <w:color w:val="0000FF"/>
          <w:kern w:val="0"/>
        </w:rPr>
        <w:t>前報名</w:t>
      </w:r>
      <w:r>
        <w:rPr>
          <w:rFonts w:ascii="Times New Roman" w:eastAsia="標楷體" w:hAnsi="Times New Roman"/>
          <w:color w:val="000000"/>
          <w:kern w:val="0"/>
        </w:rPr>
        <w:t>，</w:t>
      </w:r>
      <w:r>
        <w:rPr>
          <w:rFonts w:ascii="Arial" w:eastAsia="標楷體" w:hAnsi="Arial"/>
          <w:bCs/>
        </w:rPr>
        <w:t>額滿為止，</w:t>
      </w:r>
      <w:r>
        <w:rPr>
          <w:rFonts w:ascii="Times New Roman" w:eastAsia="標楷體" w:hAnsi="Times New Roman"/>
          <w:color w:val="000000"/>
          <w:kern w:val="0"/>
        </w:rPr>
        <w:t>逾期以棄權論。</w:t>
      </w:r>
      <w:r>
        <w:rPr>
          <w:rFonts w:ascii="Arial" w:eastAsia="標楷體" w:hAnsi="Arial" w:cs="TTB7CF9C5CtCID-WinCharSetFFFF-H"/>
          <w:color w:val="000000"/>
          <w:kern w:val="0"/>
        </w:rPr>
        <w:t>完成個人線上報名之教師，請自行至報名網站查閱錄取名單。</w:t>
      </w:r>
    </w:p>
    <w:p w:rsidR="00EB3B2C" w:rsidRDefault="00F27E2C">
      <w:pPr>
        <w:autoSpaceDE w:val="0"/>
        <w:snapToGrid w:val="0"/>
        <w:spacing w:line="400" w:lineRule="exact"/>
        <w:ind w:left="473" w:firstLine="1"/>
      </w:pPr>
      <w:r>
        <w:rPr>
          <w:rFonts w:ascii="Arial" w:eastAsia="標楷體" w:hAnsi="Arial" w:cs="TTB7CF9C5CtCID-WinCharSetFFFF-H"/>
          <w:color w:val="000000"/>
          <w:kern w:val="0"/>
        </w:rPr>
        <w:t>報名網址：全國教師在職進修資訊網</w:t>
      </w:r>
      <w:r>
        <w:rPr>
          <w:rFonts w:ascii="Arial" w:eastAsia="標楷體" w:hAnsi="Arial" w:cs="TTB7CF9C5CtCID-WinCharSetFFFF-H"/>
          <w:color w:val="000000"/>
          <w:kern w:val="0"/>
        </w:rPr>
        <w:t>(</w:t>
      </w:r>
      <w:r>
        <w:rPr>
          <w:rFonts w:ascii="Arial" w:eastAsia="標楷體" w:hAnsi="Arial" w:cs="TTB7CF9C5CtCID-WinCharSetFFFF-H"/>
          <w:color w:val="000000"/>
          <w:kern w:val="0"/>
        </w:rPr>
        <w:t>課程代碼：</w:t>
      </w:r>
      <w:r>
        <w:rPr>
          <w:rFonts w:ascii="Arial" w:eastAsia="標楷體" w:hAnsi="Arial" w:cs="TTB7CF9C5CtCID-WinCharSetFFFF-H"/>
          <w:color w:val="FF0000"/>
          <w:kern w:val="0"/>
        </w:rPr>
        <w:t>4012518</w:t>
      </w:r>
      <w:r>
        <w:rPr>
          <w:rFonts w:ascii="Arial" w:eastAsia="標楷體" w:hAnsi="Arial" w:cs="TTB7CF9C5CtCID-WinCharSetFFFF-H"/>
          <w:color w:val="000000"/>
          <w:kern w:val="0"/>
        </w:rPr>
        <w:t xml:space="preserve"> ) </w:t>
      </w:r>
    </w:p>
    <w:p w:rsidR="00EB3B2C" w:rsidRDefault="00F27E2C">
      <w:pPr>
        <w:autoSpaceDE w:val="0"/>
        <w:snapToGrid w:val="0"/>
        <w:spacing w:line="400" w:lineRule="exact"/>
        <w:ind w:left="473" w:firstLine="1"/>
        <w:rPr>
          <w:rFonts w:ascii="Arial" w:eastAsia="標楷體" w:hAnsi="Arial" w:cs="TTB7CF9C5CtCID-WinCharSetFFFF-H"/>
          <w:color w:val="000000"/>
          <w:kern w:val="0"/>
        </w:rPr>
      </w:pPr>
      <w:r>
        <w:rPr>
          <w:rFonts w:ascii="Arial" w:eastAsia="標楷體" w:hAnsi="Arial" w:cs="TTB7CF9C5CtCID-WinCharSetFFFF-H"/>
          <w:color w:val="000000"/>
          <w:kern w:val="0"/>
        </w:rPr>
        <w:t>活動網址：</w:t>
      </w:r>
      <w:r>
        <w:rPr>
          <w:rFonts w:ascii="Arial" w:eastAsia="標楷體" w:hAnsi="Arial" w:cs="TTB7CF9C5CtCID-WinCharSetFFFF-H"/>
          <w:color w:val="000000"/>
          <w:kern w:val="0"/>
        </w:rPr>
        <w:t>https://vtedu.k12ea.gov.tw/nss/s/eegc/index</w:t>
      </w:r>
      <w:r>
        <w:rPr>
          <w:rFonts w:ascii="Arial" w:eastAsia="標楷體" w:hAnsi="Arial" w:cs="TTB7CF9C5CtCID-WinCharSetFFFF-H"/>
          <w:color w:val="000000"/>
          <w:kern w:val="0"/>
        </w:rPr>
        <w:t>（電機與電子群科中心網站：可至臺中高工首頁，點選左側行政單位選單進入。）</w:t>
      </w:r>
    </w:p>
    <w:p w:rsidR="00EB3B2C" w:rsidRDefault="00F27E2C">
      <w:pPr>
        <w:autoSpaceDE w:val="0"/>
        <w:snapToGrid w:val="0"/>
        <w:spacing w:line="400" w:lineRule="exact"/>
        <w:ind w:left="475" w:hanging="475"/>
      </w:pPr>
      <w:r>
        <w:rPr>
          <w:rFonts w:ascii="Times New Roman" w:eastAsia="標楷體" w:hAnsi="Times New Roman"/>
          <w:color w:val="000000"/>
          <w:kern w:val="0"/>
        </w:rPr>
        <w:t>九、凡經各校選派參加研習之老師，敬請準時報到參加研習，全程參加研習人員，核發</w:t>
      </w:r>
      <w:r>
        <w:rPr>
          <w:rFonts w:ascii="Times New Roman" w:eastAsia="標楷體" w:hAnsi="Times New Roman"/>
          <w:b/>
          <w:bCs/>
          <w:color w:val="0000FF"/>
          <w:kern w:val="0"/>
        </w:rPr>
        <w:t>8</w:t>
      </w:r>
      <w:r>
        <w:rPr>
          <w:rFonts w:ascii="Times New Roman" w:eastAsia="標楷體" w:hAnsi="Times New Roman"/>
          <w:b/>
          <w:bCs/>
          <w:color w:val="0000FF"/>
          <w:kern w:val="0"/>
        </w:rPr>
        <w:t>小時研習時數</w:t>
      </w:r>
      <w:r>
        <w:rPr>
          <w:rFonts w:ascii="Times New Roman" w:eastAsia="標楷體" w:hAnsi="Times New Roman"/>
          <w:color w:val="000000"/>
          <w:kern w:val="0"/>
        </w:rPr>
        <w:t>證明。</w:t>
      </w:r>
    </w:p>
    <w:p w:rsidR="00EB3B2C" w:rsidRDefault="00F27E2C">
      <w:pPr>
        <w:autoSpaceDE w:val="0"/>
        <w:snapToGrid w:val="0"/>
        <w:spacing w:line="400" w:lineRule="exact"/>
        <w:ind w:left="720" w:hanging="720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十、附則：</w:t>
      </w:r>
    </w:p>
    <w:p w:rsidR="00EB3B2C" w:rsidRDefault="00F27E2C">
      <w:pPr>
        <w:autoSpaceDE w:val="0"/>
        <w:snapToGrid w:val="0"/>
        <w:spacing w:line="40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一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出席人員請惠予公</w:t>
      </w: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差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假，其往返差旅費由原服務單位按有關規定報支。</w:t>
      </w:r>
    </w:p>
    <w:p w:rsidR="00EB3B2C" w:rsidRDefault="00F27E2C">
      <w:pPr>
        <w:autoSpaceDE w:val="0"/>
        <w:snapToGrid w:val="0"/>
        <w:spacing w:line="400" w:lineRule="exact"/>
        <w:ind w:left="539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(</w:t>
      </w:r>
      <w:r>
        <w:rPr>
          <w:rFonts w:ascii="Times New Roman" w:eastAsia="標楷體" w:hAnsi="Times New Roman"/>
          <w:color w:val="000000"/>
          <w:kern w:val="0"/>
        </w:rPr>
        <w:t>二</w:t>
      </w:r>
      <w:r>
        <w:rPr>
          <w:rFonts w:ascii="Times New Roman" w:eastAsia="標楷體" w:hAnsi="Times New Roman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為響應環保政策，請自備環保杯。</w:t>
      </w:r>
    </w:p>
    <w:p w:rsidR="00EB3B2C" w:rsidRDefault="00F27E2C">
      <w:pPr>
        <w:autoSpaceDE w:val="0"/>
        <w:snapToGrid w:val="0"/>
        <w:spacing w:line="400" w:lineRule="exact"/>
        <w:ind w:left="720" w:hanging="720"/>
        <w:jc w:val="both"/>
        <w:rPr>
          <w:rFonts w:ascii="Times New Roman" w:eastAsia="標楷體" w:hAnsi="Times New Roman"/>
          <w:color w:val="000000"/>
          <w:kern w:val="0"/>
        </w:rPr>
      </w:pPr>
      <w:r>
        <w:rPr>
          <w:rFonts w:ascii="Times New Roman" w:eastAsia="標楷體" w:hAnsi="Times New Roman"/>
          <w:color w:val="000000"/>
          <w:kern w:val="0"/>
        </w:rPr>
        <w:t>十一、報名注意事項：</w:t>
      </w:r>
    </w:p>
    <w:p w:rsidR="00EB3B2C" w:rsidRDefault="00F27E2C">
      <w:pPr>
        <w:pStyle w:val="Textbody"/>
        <w:autoSpaceDE w:val="0"/>
        <w:snapToGrid w:val="0"/>
        <w:spacing w:line="400" w:lineRule="exact"/>
        <w:ind w:left="559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一</w:t>
      </w:r>
      <w:r>
        <w:rPr>
          <w:rFonts w:eastAsia="標楷體"/>
          <w:color w:val="000000"/>
          <w:kern w:val="0"/>
        </w:rPr>
        <w:t>)</w:t>
      </w:r>
      <w:r>
        <w:rPr>
          <w:rFonts w:ascii="Times New Roman" w:eastAsia="標楷體" w:hAnsi="Times New Roman"/>
          <w:color w:val="000000"/>
          <w:kern w:val="0"/>
        </w:rPr>
        <w:t>本次活動備有臺中高鐵接駁車，請欲搭乘接駁車之教師，準時報到，逾時不候。</w:t>
      </w:r>
    </w:p>
    <w:p w:rsidR="00EB3B2C" w:rsidRDefault="00F27E2C">
      <w:pPr>
        <w:pStyle w:val="af2"/>
        <w:numPr>
          <w:ilvl w:val="1"/>
          <w:numId w:val="2"/>
        </w:numPr>
        <w:autoSpaceDE w:val="0"/>
        <w:snapToGrid w:val="0"/>
        <w:spacing w:line="400" w:lineRule="exact"/>
        <w:ind w:left="1276" w:hanging="256"/>
        <w:jc w:val="both"/>
      </w:pPr>
      <w:r>
        <w:rPr>
          <w:rFonts w:ascii="Times New Roman" w:eastAsia="標楷體" w:hAnsi="Times New Roman"/>
          <w:color w:val="000000"/>
          <w:kern w:val="0"/>
        </w:rPr>
        <w:t>去程：高鐵臺中站上午</w:t>
      </w:r>
      <w:r>
        <w:rPr>
          <w:rFonts w:ascii="Times New Roman" w:eastAsia="標楷體" w:hAnsi="Times New Roman"/>
          <w:color w:val="000000"/>
          <w:kern w:val="0"/>
        </w:rPr>
        <w:t>8:00</w:t>
      </w:r>
      <w:r>
        <w:rPr>
          <w:rFonts w:ascii="Times New Roman" w:eastAsia="標楷體" w:hAnsi="Times New Roman"/>
          <w:color w:val="000000"/>
          <w:kern w:val="0"/>
        </w:rPr>
        <w:t>於二樓大廳</w:t>
      </w:r>
      <w:r>
        <w:rPr>
          <w:rFonts w:ascii="Times New Roman" w:eastAsia="標楷體" w:hAnsi="Times New Roman"/>
          <w:color w:val="000000"/>
          <w:kern w:val="0"/>
        </w:rPr>
        <w:t>4A</w:t>
      </w:r>
      <w:r>
        <w:rPr>
          <w:rFonts w:ascii="Times New Roman" w:eastAsia="標楷體" w:hAnsi="Times New Roman"/>
          <w:color w:val="000000"/>
          <w:kern w:val="0"/>
        </w:rPr>
        <w:t>號出口處集合。</w:t>
      </w:r>
    </w:p>
    <w:p w:rsidR="00EB3B2C" w:rsidRDefault="00F27E2C">
      <w:pPr>
        <w:pStyle w:val="af2"/>
        <w:numPr>
          <w:ilvl w:val="1"/>
          <w:numId w:val="2"/>
        </w:numPr>
        <w:autoSpaceDE w:val="0"/>
        <w:snapToGrid w:val="0"/>
        <w:spacing w:line="400" w:lineRule="exact"/>
        <w:ind w:left="1276" w:hanging="256"/>
        <w:jc w:val="both"/>
      </w:pPr>
      <w:r>
        <w:rPr>
          <w:rFonts w:ascii="Times New Roman" w:eastAsia="標楷體" w:hAnsi="Times New Roman"/>
          <w:color w:val="000000"/>
          <w:kern w:val="0"/>
        </w:rPr>
        <w:lastRenderedPageBreak/>
        <w:t>回程：活動結束時前往乘車，送達地點：高鐵臺中站。</w:t>
      </w:r>
    </w:p>
    <w:p w:rsidR="00EB3B2C" w:rsidRDefault="00F27E2C">
      <w:pPr>
        <w:autoSpaceDE w:val="0"/>
        <w:snapToGrid w:val="0"/>
        <w:spacing w:line="400" w:lineRule="exact"/>
        <w:ind w:left="936" w:hanging="396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二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EB3B2C" w:rsidRDefault="00F27E2C">
      <w:pPr>
        <w:autoSpaceDE w:val="0"/>
        <w:snapToGrid w:val="0"/>
        <w:spacing w:line="400" w:lineRule="exact"/>
        <w:ind w:left="950" w:hanging="398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三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</w:rPr>
        <w:t>本研習因名額有限，除另有規定，原則上以報名順序為核，且承辦機關所屬教師優先錄取，額滿為止。</w:t>
      </w:r>
      <w:r>
        <w:rPr>
          <w:rFonts w:eastAsia="標楷體"/>
          <w:u w:val="single"/>
        </w:rPr>
        <w:t>敬請各位師長留意計畫公文或網路公告之報名開放日期</w:t>
      </w:r>
      <w:r>
        <w:rPr>
          <w:rFonts w:eastAsia="標楷體"/>
        </w:rPr>
        <w:t>。惟主辦單位保有篩選報名人員之權利。</w:t>
      </w:r>
    </w:p>
    <w:p w:rsidR="00EB3B2C" w:rsidRDefault="00F27E2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四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若為教師研習，</w:t>
      </w:r>
      <w:r>
        <w:rPr>
          <w:rFonts w:eastAsia="標楷體"/>
          <w:u w:val="single"/>
        </w:rPr>
        <w:t>請勿帶學生入場</w:t>
      </w:r>
      <w:r>
        <w:rPr>
          <w:rFonts w:eastAsia="標楷體"/>
        </w:rPr>
        <w:t>以維護其他教師權益。</w:t>
      </w:r>
    </w:p>
    <w:p w:rsidR="00EB3B2C" w:rsidRDefault="00F27E2C">
      <w:pPr>
        <w:autoSpaceDE w:val="0"/>
        <w:snapToGrid w:val="0"/>
        <w:spacing w:line="400" w:lineRule="exact"/>
        <w:ind w:left="552"/>
        <w:jc w:val="both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五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  <w:color w:val="000000"/>
          <w:kern w:val="0"/>
        </w:rPr>
        <w:t>有關</w:t>
      </w:r>
      <w:r>
        <w:rPr>
          <w:rFonts w:eastAsia="標楷體"/>
          <w:color w:val="000000"/>
          <w:kern w:val="0"/>
          <w:u w:val="single"/>
        </w:rPr>
        <w:t>當日未事先知會而遲到學員</w:t>
      </w:r>
      <w:r>
        <w:rPr>
          <w:rFonts w:eastAsia="標楷體"/>
          <w:color w:val="000000"/>
          <w:kern w:val="0"/>
        </w:rPr>
        <w:t>，主辦單位</w:t>
      </w:r>
      <w:r>
        <w:rPr>
          <w:rFonts w:eastAsia="標楷體"/>
          <w:color w:val="000000"/>
          <w:kern w:val="0"/>
          <w:u w:val="single"/>
        </w:rPr>
        <w:t>有權將其名額轉讓給其他教師</w:t>
      </w:r>
      <w:r>
        <w:rPr>
          <w:rFonts w:eastAsia="標楷體"/>
          <w:color w:val="000000"/>
          <w:kern w:val="0"/>
        </w:rPr>
        <w:t>。</w:t>
      </w:r>
    </w:p>
    <w:p w:rsidR="00EB3B2C" w:rsidRDefault="00F27E2C">
      <w:pPr>
        <w:snapToGrid w:val="0"/>
        <w:spacing w:line="400" w:lineRule="exact"/>
        <w:ind w:left="924" w:hanging="384"/>
      </w:pPr>
      <w:r>
        <w:rPr>
          <w:rFonts w:eastAsia="標楷體"/>
          <w:color w:val="000000"/>
          <w:kern w:val="0"/>
        </w:rPr>
        <w:t>(</w:t>
      </w:r>
      <w:r>
        <w:rPr>
          <w:rFonts w:eastAsia="標楷體"/>
          <w:color w:val="000000"/>
          <w:kern w:val="0"/>
        </w:rPr>
        <w:t>六</w:t>
      </w:r>
      <w:r>
        <w:rPr>
          <w:rFonts w:eastAsia="標楷體"/>
          <w:color w:val="000000"/>
          <w:kern w:val="0"/>
        </w:rPr>
        <w:t>)</w:t>
      </w:r>
      <w:r>
        <w:rPr>
          <w:rFonts w:eastAsia="標楷體"/>
        </w:rPr>
        <w:t>本研習如有其他未盡事宜，得隨時修正並上網公告。線上報名時，如有任何問題，請電洽</w:t>
      </w:r>
      <w:r>
        <w:rPr>
          <w:rFonts w:eastAsia="標楷體"/>
        </w:rPr>
        <w:t xml:space="preserve"> 04-22613158</w:t>
      </w:r>
      <w:r>
        <w:rPr>
          <w:rFonts w:eastAsia="標楷體"/>
        </w:rPr>
        <w:t>分機</w:t>
      </w:r>
      <w:r>
        <w:rPr>
          <w:rFonts w:eastAsia="標楷體"/>
        </w:rPr>
        <w:t xml:space="preserve">6601 </w:t>
      </w:r>
      <w:r>
        <w:rPr>
          <w:rFonts w:eastAsia="標楷體"/>
        </w:rPr>
        <w:t>助理陳雅棻小姐與陳鈞林先生。</w:t>
      </w:r>
    </w:p>
    <w:p w:rsidR="00EB3B2C" w:rsidRDefault="00EB3B2C">
      <w:pPr>
        <w:spacing w:line="400" w:lineRule="exact"/>
        <w:ind w:left="540"/>
        <w:rPr>
          <w:rFonts w:eastAsia="標楷體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EB3B2C">
      <w:pPr>
        <w:spacing w:line="400" w:lineRule="exact"/>
        <w:ind w:left="540"/>
        <w:rPr>
          <w:rFonts w:ascii="Times New Roman" w:eastAsia="標楷體" w:hAnsi="Times New Roman"/>
        </w:rPr>
      </w:pPr>
    </w:p>
    <w:p w:rsidR="00EB3B2C" w:rsidRDefault="00F27E2C">
      <w:pPr>
        <w:pStyle w:val="af"/>
        <w:spacing w:line="500" w:lineRule="exact"/>
        <w:jc w:val="center"/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112</w:t>
      </w:r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年度教育部技術型高級中等學校電機與電子群科教師</w:t>
      </w:r>
    </w:p>
    <w:p w:rsidR="00EB3B2C" w:rsidRDefault="00F27E2C">
      <w:pPr>
        <w:overflowPunct w:val="0"/>
        <w:snapToGrid w:val="0"/>
        <w:jc w:val="center"/>
      </w:pP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IC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設計產業前景分析研習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場次一」</w:t>
      </w:r>
    </w:p>
    <w:p w:rsidR="00EB3B2C" w:rsidRDefault="00F27E2C">
      <w:pPr>
        <w:spacing w:line="400" w:lineRule="exact"/>
        <w:ind w:left="540"/>
      </w:pPr>
      <w:r>
        <w:rPr>
          <w:rFonts w:ascii="Times New Roman" w:eastAsia="標楷體" w:hAnsi="Times New Roman"/>
          <w:bCs/>
          <w:color w:val="000000"/>
          <w:sz w:val="28"/>
          <w:szCs w:val="28"/>
        </w:rPr>
        <w:t>112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年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10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月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13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日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星期五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臺中高工第二實習大樓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>
        <w:rPr>
          <w:rFonts w:ascii="Times New Roman" w:eastAsia="標楷體" w:hAnsi="Times New Roman"/>
          <w:bCs/>
          <w:color w:val="000000"/>
          <w:sz w:val="28"/>
          <w:szCs w:val="28"/>
        </w:rPr>
        <w:t>樓第三會議室</w:t>
      </w:r>
    </w:p>
    <w:p w:rsidR="00EB3B2C" w:rsidRDefault="00F27E2C">
      <w:pPr>
        <w:sectPr w:rsidR="00EB3B2C">
          <w:pgSz w:w="11906" w:h="16838"/>
          <w:pgMar w:top="719" w:right="1134" w:bottom="899" w:left="1134" w:header="720" w:footer="720" w:gutter="0"/>
          <w:cols w:space="720"/>
          <w:docGrid w:type="lines" w:linePitch="362"/>
        </w:sect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-224786</wp:posOffset>
                </wp:positionH>
                <wp:positionV relativeFrom="paragraph">
                  <wp:posOffset>5120640</wp:posOffset>
                </wp:positionV>
                <wp:extent cx="1581153" cy="647066"/>
                <wp:effectExtent l="19050" t="190500" r="304797" b="19684"/>
                <wp:wrapNone/>
                <wp:docPr id="1" name="Auto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3" cy="647066"/>
                        </a:xfrm>
                        <a:custGeom>
                          <a:avLst>
                            <a:gd name="f0" fmla="val 24477"/>
                            <a:gd name="f1" fmla="val -2681"/>
                          </a:avLst>
                          <a:gdLst>
                            <a:gd name="f2" fmla="val 10800000"/>
                            <a:gd name="f3" fmla="val 5400000"/>
                            <a:gd name="f4" fmla="val 16200000"/>
                            <a:gd name="f5" fmla="val 180"/>
                            <a:gd name="f6" fmla="val w"/>
                            <a:gd name="f7" fmla="val h"/>
                            <a:gd name="f8" fmla="val 0"/>
                            <a:gd name="f9" fmla="val 21600"/>
                            <a:gd name="f10" fmla="+- 0 0 1"/>
                            <a:gd name="f11" fmla="val 2147483647"/>
                            <a:gd name="f12" fmla="val 3590"/>
                            <a:gd name="f13" fmla="val 8970"/>
                            <a:gd name="f14" fmla="val 12630"/>
                            <a:gd name="f15" fmla="val 18010"/>
                            <a:gd name="f16" fmla="val -2147483647"/>
                            <a:gd name="f17" fmla="+- 0 0 180"/>
                            <a:gd name="f18" fmla="*/ f6 1 21600"/>
                            <a:gd name="f19" fmla="*/ f7 1 21600"/>
                            <a:gd name="f20" fmla="+- 0 0 f12"/>
                            <a:gd name="f21" fmla="+- 3590 0 f8"/>
                            <a:gd name="f22" fmla="+- 0 0 f3"/>
                            <a:gd name="f23" fmla="+- 21600 0 f15"/>
                            <a:gd name="f24" fmla="+- 18010 0 f9"/>
                            <a:gd name="f25" fmla="+- f9 0 f8"/>
                            <a:gd name="f26" fmla="pin -2147483647 f0 2147483647"/>
                            <a:gd name="f27" fmla="pin -2147483647 f1 2147483647"/>
                            <a:gd name="f28" fmla="*/ f17 f2 1"/>
                            <a:gd name="f29" fmla="val f26"/>
                            <a:gd name="f30" fmla="val f27"/>
                            <a:gd name="f31" fmla="abs f20"/>
                            <a:gd name="f32" fmla="abs f21"/>
                            <a:gd name="f33" fmla="?: f20 f22 f3"/>
                            <a:gd name="f34" fmla="?: f20 f3 f22"/>
                            <a:gd name="f35" fmla="?: f20 f4 f3"/>
                            <a:gd name="f36" fmla="?: f20 f3 f4"/>
                            <a:gd name="f37" fmla="abs f23"/>
                            <a:gd name="f38" fmla="?: f21 f22 f3"/>
                            <a:gd name="f39" fmla="?: f21 f3 f22"/>
                            <a:gd name="f40" fmla="?: f23 0 f2"/>
                            <a:gd name="f41" fmla="?: f23 f2 0"/>
                            <a:gd name="f42" fmla="abs f24"/>
                            <a:gd name="f43" fmla="?: f23 f22 f3"/>
                            <a:gd name="f44" fmla="?: f23 f3 f22"/>
                            <a:gd name="f45" fmla="?: f23 f4 f3"/>
                            <a:gd name="f46" fmla="?: f23 f3 f4"/>
                            <a:gd name="f47" fmla="?: f24 f22 f3"/>
                            <a:gd name="f48" fmla="?: f24 f3 f22"/>
                            <a:gd name="f49" fmla="?: f20 0 f2"/>
                            <a:gd name="f50" fmla="?: f20 f2 0"/>
                            <a:gd name="f51" fmla="*/ f25 1 21600"/>
                            <a:gd name="f52" fmla="*/ f26 f18 1"/>
                            <a:gd name="f53" fmla="*/ f27 f19 1"/>
                            <a:gd name="f54" fmla="*/ f28 1 f5"/>
                            <a:gd name="f55" fmla="+- f29 0 10800"/>
                            <a:gd name="f56" fmla="+- f30 0 10800"/>
                            <a:gd name="f57" fmla="+- f30 0 21600"/>
                            <a:gd name="f58" fmla="+- f29 0 21600"/>
                            <a:gd name="f59" fmla="?: f20 f36 f35"/>
                            <a:gd name="f60" fmla="?: f20 f35 f36"/>
                            <a:gd name="f61" fmla="?: f21 f34 f33"/>
                            <a:gd name="f62" fmla="?: f21 f41 f40"/>
                            <a:gd name="f63" fmla="?: f21 f40 f41"/>
                            <a:gd name="f64" fmla="?: f23 f38 f39"/>
                            <a:gd name="f65" fmla="?: f23 f46 f45"/>
                            <a:gd name="f66" fmla="?: f23 f45 f46"/>
                            <a:gd name="f67" fmla="?: f24 f44 f43"/>
                            <a:gd name="f68" fmla="?: f24 f50 f49"/>
                            <a:gd name="f69" fmla="?: f24 f49 f50"/>
                            <a:gd name="f70" fmla="?: f20 f47 f48"/>
                            <a:gd name="f71" fmla="*/ 800 f51 1"/>
                            <a:gd name="f72" fmla="*/ 20800 f51 1"/>
                            <a:gd name="f73" fmla="*/ f29 f18 1"/>
                            <a:gd name="f74" fmla="*/ f30 f19 1"/>
                            <a:gd name="f75" fmla="+- f54 0 f3"/>
                            <a:gd name="f76" fmla="abs f55"/>
                            <a:gd name="f77" fmla="abs f56"/>
                            <a:gd name="f78" fmla="?: f21 f60 f59"/>
                            <a:gd name="f79" fmla="?: f23 f62 f63"/>
                            <a:gd name="f80" fmla="?: f24 f66 f65"/>
                            <a:gd name="f81" fmla="?: f20 f68 f69"/>
                            <a:gd name="f82" fmla="*/ f71 1 f51"/>
                            <a:gd name="f83" fmla="*/ f72 1 f51"/>
                            <a:gd name="f84" fmla="+- f76 0 f77"/>
                            <a:gd name="f85" fmla="+- f77 0 f76"/>
                            <a:gd name="f86" fmla="*/ f82 f18 1"/>
                            <a:gd name="f87" fmla="*/ f83 f18 1"/>
                            <a:gd name="f88" fmla="*/ f83 f19 1"/>
                            <a:gd name="f89" fmla="*/ f82 f19 1"/>
                            <a:gd name="f90" fmla="?: f56 f10 f84"/>
                            <a:gd name="f91" fmla="?: f56 f84 f10"/>
                            <a:gd name="f92" fmla="?: f55 f10 f85"/>
                            <a:gd name="f93" fmla="?: f55 f85 f10"/>
                            <a:gd name="f94" fmla="?: f29 f10 f90"/>
                            <a:gd name="f95" fmla="?: f29 f10 f91"/>
                            <a:gd name="f96" fmla="?: f57 f92 f10"/>
                            <a:gd name="f97" fmla="?: f57 f93 f10"/>
                            <a:gd name="f98" fmla="?: f58 f91 f10"/>
                            <a:gd name="f99" fmla="?: f58 f90 f10"/>
                            <a:gd name="f100" fmla="?: f30 f10 f93"/>
                            <a:gd name="f101" fmla="?: f30 f10 f92"/>
                            <a:gd name="f102" fmla="?: f94 f29 0"/>
                            <a:gd name="f103" fmla="?: f94 f30 6280"/>
                            <a:gd name="f104" fmla="?: f95 f29 0"/>
                            <a:gd name="f105" fmla="?: f95 f30 15320"/>
                            <a:gd name="f106" fmla="?: f96 f29 6280"/>
                            <a:gd name="f107" fmla="?: f96 f30 21600"/>
                            <a:gd name="f108" fmla="?: f97 f29 15320"/>
                            <a:gd name="f109" fmla="?: f97 f30 21600"/>
                            <a:gd name="f110" fmla="?: f98 f29 21600"/>
                            <a:gd name="f111" fmla="?: f98 f30 15320"/>
                            <a:gd name="f112" fmla="?: f99 f29 21600"/>
                            <a:gd name="f113" fmla="?: f99 f30 6280"/>
                            <a:gd name="f114" fmla="?: f100 f29 15320"/>
                            <a:gd name="f115" fmla="?: f100 f30 0"/>
                            <a:gd name="f116" fmla="?: f101 f29 6280"/>
                            <a:gd name="f117" fmla="?: f101 f30 0"/>
                          </a:gdLst>
                          <a:ahLst>
                            <a:ahXY gdRefX="f0" minX="f16" maxX="f11" gdRefY="f1" minY="f16" maxY="f11">
                              <a:pos x="f52" y="f5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75">
                              <a:pos x="f73" y="f74"/>
                            </a:cxn>
                          </a:cxnLst>
                          <a:rect l="f86" t="f89" r="f87" b="f88"/>
                          <a:pathLst>
                            <a:path w="21600" h="21600">
                              <a:moveTo>
                                <a:pt x="f12" y="f8"/>
                              </a:moveTo>
                              <a:arcTo wR="f31" hR="f32" stAng="f78" swAng="f61"/>
                              <a:lnTo>
                                <a:pt x="f102" y="f103"/>
                              </a:lnTo>
                              <a:lnTo>
                                <a:pt x="f8" y="f13"/>
                              </a:lnTo>
                              <a:lnTo>
                                <a:pt x="f8" y="f14"/>
                              </a:lnTo>
                              <a:lnTo>
                                <a:pt x="f104" y="f105"/>
                              </a:lnTo>
                              <a:lnTo>
                                <a:pt x="f8" y="f15"/>
                              </a:lnTo>
                              <a:arcTo wR="f32" hR="f37" stAng="f79" swAng="f64"/>
                              <a:lnTo>
                                <a:pt x="f106" y="f107"/>
                              </a:lnTo>
                              <a:lnTo>
                                <a:pt x="f13" y="f9"/>
                              </a:lnTo>
                              <a:lnTo>
                                <a:pt x="f14" y="f9"/>
                              </a:lnTo>
                              <a:lnTo>
                                <a:pt x="f108" y="f109"/>
                              </a:lnTo>
                              <a:lnTo>
                                <a:pt x="f15" y="f9"/>
                              </a:lnTo>
                              <a:arcTo wR="f37" hR="f42" stAng="f80" swAng="f67"/>
                              <a:lnTo>
                                <a:pt x="f110" y="f111"/>
                              </a:lnTo>
                              <a:lnTo>
                                <a:pt x="f9" y="f14"/>
                              </a:lnTo>
                              <a:lnTo>
                                <a:pt x="f9" y="f13"/>
                              </a:lnTo>
                              <a:lnTo>
                                <a:pt x="f112" y="f113"/>
                              </a:lnTo>
                              <a:lnTo>
                                <a:pt x="f9" y="f12"/>
                              </a:lnTo>
                              <a:arcTo wR="f42" hR="f31" stAng="f81" swAng="f70"/>
                              <a:lnTo>
                                <a:pt x="f114" y="f115"/>
                              </a:lnTo>
                              <a:lnTo>
                                <a:pt x="f14" y="f8"/>
                              </a:lnTo>
                              <a:lnTo>
                                <a:pt x="f13" y="f8"/>
                              </a:lnTo>
                              <a:lnTo>
                                <a:pt x="f116" y="f117"/>
                              </a:lnTo>
                              <a:close/>
                            </a:path>
                          </a:pathLst>
                        </a:custGeom>
                        <a:noFill/>
                        <a:ln w="28575" cap="flat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B3B2C" w:rsidRDefault="00F27E2C">
                            <w:pPr>
                              <w:rPr>
                                <w:rFonts w:eastAsia="標楷體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800000"/>
                              </w:rPr>
                              <w:t>第二實習大樓</w:t>
                            </w:r>
                            <w:r>
                              <w:rPr>
                                <w:rFonts w:eastAsia="標楷體"/>
                                <w:b/>
                                <w:color w:val="800000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b/>
                                <w:color w:val="800000"/>
                              </w:rPr>
                              <w:t>樓</w:t>
                            </w:r>
                          </w:p>
                          <w:p w:rsidR="00EB3B2C" w:rsidRDefault="00F27E2C">
                            <w:pPr>
                              <w:rPr>
                                <w:rFonts w:eastAsia="標楷體"/>
                                <w:b/>
                                <w:color w:val="800000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color w:val="800000"/>
                              </w:rPr>
                              <w:t>第三會議室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28" o:spid="_x0000_s1026" style="position:absolute;margin-left:-17.7pt;margin-top:403.2pt;width:124.5pt;height:50.9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" adj="-11796480,,5400" path="m3590,at,,7180,7180,3590,,,3590l,6280,,8970r,3660l,15320r,2690at,14420,7180,21600,,18010,3590,21600l6280,21600r2690,l12630,21600r2690,l18010,21600at14420,14420,21600,21600,18010,21600,21600,18010l21600,15320r,-2690l21600,8970,24477,-2681,21600,3590at14420,,21600,7180,21600,3590,18010,l15320,,12630,,8970,,6280,,3590,xe" filled="f" strokecolor="red" strokeweight="2.25pt">
                <v:stroke joinstyle="miter"/>
                <v:formulas/>
                <v:path arrowok="t" o:connecttype="custom" o:connectlocs="790577,0;1581153,323533;790577,647066;0,323533;1791754,-80314" o:connectangles="270,0,90,180,90" textboxrect="800,800,20800,20800"/>
                <v:textbox>
                  <w:txbxContent>
                    <w:p w:rsidR="00EB3B2C" w:rsidRDefault="00F27E2C">
                      <w:pPr>
                        <w:rPr>
                          <w:rFonts w:eastAsia="標楷體"/>
                          <w:b/>
                          <w:color w:val="800000"/>
                        </w:rPr>
                      </w:pPr>
                      <w:r>
                        <w:rPr>
                          <w:rFonts w:eastAsia="標楷體"/>
                          <w:b/>
                          <w:color w:val="800000"/>
                        </w:rPr>
                        <w:t>第二實習大樓</w:t>
                      </w:r>
                      <w:r>
                        <w:rPr>
                          <w:rFonts w:eastAsia="標楷體"/>
                          <w:b/>
                          <w:color w:val="800000"/>
                        </w:rPr>
                        <w:t>1</w:t>
                      </w:r>
                      <w:r>
                        <w:rPr>
                          <w:rFonts w:eastAsia="標楷體"/>
                          <w:b/>
                          <w:color w:val="800000"/>
                        </w:rPr>
                        <w:t>樓</w:t>
                      </w:r>
                    </w:p>
                    <w:p w:rsidR="00EB3B2C" w:rsidRDefault="00F27E2C">
                      <w:pPr>
                        <w:rPr>
                          <w:rFonts w:eastAsia="標楷體"/>
                          <w:b/>
                          <w:color w:val="800000"/>
                        </w:rPr>
                      </w:pPr>
                      <w:r>
                        <w:rPr>
                          <w:rFonts w:eastAsia="標楷體"/>
                          <w:b/>
                          <w:color w:val="800000"/>
                        </w:rPr>
                        <w:t>第三會議室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th-TH"/>
        </w:rPr>
        <w:drawing>
          <wp:inline distT="0" distB="0" distL="0" distR="0">
            <wp:extent cx="6120134" cy="8631259"/>
            <wp:effectExtent l="0" t="0" r="0" b="0"/>
            <wp:docPr id="2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4" cy="86312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B3B2C" w:rsidRDefault="00F27E2C">
      <w:pPr>
        <w:pStyle w:val="af"/>
        <w:snapToGrid w:val="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lastRenderedPageBreak/>
        <w:t>【附件】</w:t>
      </w:r>
    </w:p>
    <w:p w:rsidR="00EB3B2C" w:rsidRDefault="00F27E2C">
      <w:pPr>
        <w:pStyle w:val="af"/>
        <w:snapToGrid w:val="0"/>
        <w:jc w:val="center"/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bCs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年度教育部技術型高級中等學校電機與電子群科教師</w:t>
      </w:r>
    </w:p>
    <w:p w:rsidR="00EB3B2C" w:rsidRDefault="00F27E2C">
      <w:pPr>
        <w:snapToGrid w:val="0"/>
        <w:spacing w:after="180"/>
        <w:jc w:val="center"/>
      </w:pP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IC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設計產業前景分析研習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—</w:t>
      </w:r>
      <w:r>
        <w:rPr>
          <w:rFonts w:ascii="Times New Roman" w:eastAsia="標楷體" w:hAnsi="Times New Roman"/>
          <w:bCs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場次一」課程表</w:t>
      </w:r>
    </w:p>
    <w:tbl>
      <w:tblPr>
        <w:tblW w:w="100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5"/>
        <w:gridCol w:w="4843"/>
        <w:gridCol w:w="3001"/>
      </w:tblGrid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10059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 xml:space="preserve">112 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 xml:space="preserve"> 10 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 xml:space="preserve"> 13 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>日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>星期五</w:t>
            </w:r>
            <w:r>
              <w:rPr>
                <w:rFonts w:ascii="標楷體" w:eastAsia="標楷體" w:hAnsi="標楷體"/>
                <w:b/>
                <w:color w:val="800000"/>
                <w:sz w:val="32"/>
                <w:szCs w:val="32"/>
              </w:rPr>
              <w:t>)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655"/>
          <w:jc w:val="center"/>
        </w:trPr>
        <w:tc>
          <w:tcPr>
            <w:tcW w:w="22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時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間</w:t>
            </w:r>
          </w:p>
        </w:tc>
        <w:tc>
          <w:tcPr>
            <w:tcW w:w="484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課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程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內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容</w:t>
            </w:r>
          </w:p>
        </w:tc>
        <w:tc>
          <w:tcPr>
            <w:tcW w:w="300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主持人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/>
                <w:b/>
                <w:bCs/>
                <w:sz w:val="32"/>
                <w:szCs w:val="32"/>
              </w:rPr>
              <w:t>主講人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2215" w:type="dxa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43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高鐵接駁發車</w:t>
            </w:r>
          </w:p>
          <w:p w:rsidR="00EB3B2C" w:rsidRDefault="00F27E2C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高鐵臺中站</w:t>
            </w:r>
            <w:r>
              <w:rPr>
                <w:rFonts w:ascii="Times New Roman" w:eastAsia="標楷體" w:hAnsi="Times New Roman"/>
                <w:color w:val="000000"/>
                <w:kern w:val="0"/>
              </w:rPr>
              <w:t>二樓大廳</w:t>
            </w:r>
            <w:r>
              <w:rPr>
                <w:rFonts w:ascii="標楷體" w:eastAsia="標楷體" w:hAnsi="標楷體"/>
                <w:sz w:val="28"/>
                <w:szCs w:val="28"/>
              </w:rPr>
              <w:t>4A</w:t>
            </w:r>
            <w:r>
              <w:rPr>
                <w:rFonts w:ascii="標楷體" w:eastAsia="標楷體" w:hAnsi="標楷體"/>
                <w:sz w:val="28"/>
                <w:szCs w:val="28"/>
              </w:rPr>
              <w:t>出口集合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3001" w:type="dxa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服務團隊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2215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服務團隊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556"/>
          <w:jc w:val="center"/>
        </w:trPr>
        <w:tc>
          <w:tcPr>
            <w:tcW w:w="2215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臺中市立臺中高工</w:t>
            </w:r>
          </w:p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黃維賢校長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1155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</w:t>
            </w:r>
            <w:r>
              <w:rPr>
                <w:rFonts w:ascii="標楷體" w:eastAsia="標楷體" w:hAnsi="標楷體"/>
                <w:sz w:val="28"/>
                <w:szCs w:val="28"/>
              </w:rPr>
              <w:t>設計產業學生來源及</w:t>
            </w:r>
          </w:p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</w:t>
            </w:r>
            <w:r>
              <w:rPr>
                <w:rFonts w:ascii="標楷體" w:eastAsia="標楷體" w:hAnsi="標楷體"/>
                <w:sz w:val="28"/>
                <w:szCs w:val="28"/>
              </w:rPr>
              <w:t>設計教學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2" w:name="OLE_LINK5"/>
            <w:bookmarkStart w:id="3" w:name="OLE_LINK6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</w:p>
          <w:bookmarkEnd w:id="2"/>
          <w:bookmarkEnd w:id="3"/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長庚大學電機系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魏一勤教授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服務團隊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pStyle w:val="af2"/>
              <w:widowControl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</w:t>
            </w:r>
            <w:r>
              <w:rPr>
                <w:rFonts w:ascii="標楷體" w:eastAsia="標楷體" w:hAnsi="標楷體"/>
                <w:sz w:val="28"/>
                <w:szCs w:val="28"/>
              </w:rPr>
              <w:t>設計產業學生升學及進修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長庚大學電機系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魏一勤教授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694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服務團隊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1342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</w:t>
            </w:r>
            <w:r>
              <w:rPr>
                <w:rFonts w:ascii="標楷體" w:eastAsia="標楷體" w:hAnsi="標楷體"/>
                <w:sz w:val="28"/>
                <w:szCs w:val="28"/>
              </w:rPr>
              <w:t>設計產業趨勢分析及</w:t>
            </w:r>
          </w:p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產業就業前景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</w:p>
          <w:p w:rsidR="00EB3B2C" w:rsidRDefault="00F27E2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聯發科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佈局處</w:t>
            </w:r>
          </w:p>
          <w:p w:rsidR="00EB3B2C" w:rsidRDefault="00F27E2C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游永傑處長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服務團隊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1032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IC</w:t>
            </w:r>
            <w:r>
              <w:rPr>
                <w:rFonts w:ascii="標楷體" w:eastAsia="標楷體" w:hAnsi="標楷體"/>
                <w:sz w:val="28"/>
                <w:szCs w:val="28"/>
              </w:rPr>
              <w:t>設計產業就業問題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講師：</w:t>
            </w:r>
          </w:p>
          <w:p w:rsidR="00EB3B2C" w:rsidRDefault="00F27E2C">
            <w:pPr>
              <w:snapToGrid w:val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聯發科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IC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佈局處</w:t>
            </w:r>
          </w:p>
          <w:p w:rsidR="00EB3B2C" w:rsidRDefault="00F27E2C">
            <w:pPr>
              <w:snapToGrid w:val="0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游永傑處長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1032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技高教師、大學老師與</w:t>
            </w:r>
          </w:p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業界主管交流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技高教師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聯發科游永傑處長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勤益科大電子系</w:t>
            </w:r>
          </w:p>
          <w:p w:rsidR="00EB3B2C" w:rsidRDefault="00F27E2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王三輔教授</w:t>
            </w:r>
          </w:p>
        </w:tc>
      </w:tr>
      <w:tr w:rsidR="00EB3B2C">
        <w:tblPrEx>
          <w:tblCellMar>
            <w:top w:w="0" w:type="dxa"/>
            <w:bottom w:w="0" w:type="dxa"/>
          </w:tblCellMar>
        </w:tblPrEx>
        <w:trPr>
          <w:cantSplit/>
          <w:trHeight w:val="756"/>
          <w:jc w:val="center"/>
        </w:trPr>
        <w:tc>
          <w:tcPr>
            <w:tcW w:w="221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F27E2C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賦歸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B2C" w:rsidRDefault="00EB3B2C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B3B2C" w:rsidRDefault="00EB3B2C">
      <w:pPr>
        <w:pStyle w:val="af"/>
        <w:snapToGrid w:val="0"/>
        <w:jc w:val="center"/>
        <w:rPr>
          <w:rFonts w:ascii="Times New Roman" w:hAnsi="Times New Roman"/>
        </w:rPr>
      </w:pPr>
    </w:p>
    <w:sectPr w:rsidR="00EB3B2C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2C" w:rsidRDefault="00F27E2C">
      <w:r>
        <w:separator/>
      </w:r>
    </w:p>
  </w:endnote>
  <w:endnote w:type="continuationSeparator" w:id="0">
    <w:p w:rsidR="00F27E2C" w:rsidRDefault="00F2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B7CF9C5CtCID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2C" w:rsidRDefault="00F27E2C">
      <w:r>
        <w:rPr>
          <w:color w:val="000000"/>
        </w:rPr>
        <w:separator/>
      </w:r>
    </w:p>
  </w:footnote>
  <w:footnote w:type="continuationSeparator" w:id="0">
    <w:p w:rsidR="00F27E2C" w:rsidRDefault="00F2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808"/>
    <w:multiLevelType w:val="multilevel"/>
    <w:tmpl w:val="E9B456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3F7063"/>
    <w:multiLevelType w:val="multilevel"/>
    <w:tmpl w:val="9616689C"/>
    <w:lvl w:ilvl="0">
      <w:start w:val="1"/>
      <w:numFmt w:val="decimal"/>
      <w:lvlText w:val="(%1)"/>
      <w:lvlJc w:val="left"/>
      <w:pPr>
        <w:ind w:left="930" w:hanging="390"/>
      </w:pPr>
    </w:lvl>
    <w:lvl w:ilvl="1">
      <w:start w:val="1"/>
      <w:numFmt w:val="decimal"/>
      <w:lvlText w:val="%2.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ideographTradition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ideographTradition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B3B2C"/>
    <w:rsid w:val="00961F72"/>
    <w:rsid w:val="00EB3B2C"/>
    <w:rsid w:val="00F2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E4491C-6FEB-471F-8F96-1917CD58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rPr>
      <w:rFonts w:ascii="細明體" w:eastAsia="細明體" w:hAnsi="細明體"/>
      <w:sz w:val="20"/>
    </w:rPr>
  </w:style>
  <w:style w:type="character" w:styleId="a3">
    <w:name w:val="Hyperlink"/>
    <w:basedOn w:val="a0"/>
    <w:rPr>
      <w:rFonts w:cs="Times New Roman"/>
      <w:color w:val="0000FF"/>
      <w:u w:val="single"/>
    </w:rPr>
  </w:style>
  <w:style w:type="character" w:styleId="a4">
    <w:name w:val="annotation reference"/>
    <w:basedOn w:val="a0"/>
    <w:rPr>
      <w:rFonts w:cs="Times New Roman"/>
      <w:sz w:val="18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sz w:val="2"/>
    </w:rPr>
  </w:style>
  <w:style w:type="paragraph" w:styleId="a7">
    <w:name w:val="annotation text"/>
    <w:basedOn w:val="a"/>
  </w:style>
  <w:style w:type="character" w:customStyle="1" w:styleId="a8">
    <w:name w:val="註解文字 字元"/>
    <w:basedOn w:val="a0"/>
    <w:rPr>
      <w:rFonts w:cs="Times New Roman"/>
    </w:rPr>
  </w:style>
  <w:style w:type="paragraph" w:styleId="a9">
    <w:name w:val="annotation subject"/>
    <w:basedOn w:val="a7"/>
    <w:next w:val="a7"/>
    <w:rPr>
      <w:b/>
      <w:bCs/>
    </w:rPr>
  </w:style>
  <w:style w:type="character" w:customStyle="1" w:styleId="aa">
    <w:name w:val="註解主旨 字元"/>
    <w:basedOn w:val="a8"/>
    <w:rPr>
      <w:rFonts w:cs="Times New Roman"/>
      <w:b/>
      <w:bCs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rFonts w:cs="Times New Roman"/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Pr>
      <w:rFonts w:cs="Times New Roman"/>
      <w:sz w:val="20"/>
      <w:szCs w:val="20"/>
    </w:rPr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f">
    <w:name w:val="Plain Text"/>
    <w:basedOn w:val="a"/>
    <w:rPr>
      <w:rFonts w:ascii="細明體" w:eastAsia="細明體" w:hAnsi="細明體"/>
      <w:kern w:val="0"/>
      <w:sz w:val="20"/>
      <w:szCs w:val="20"/>
    </w:rPr>
  </w:style>
  <w:style w:type="character" w:customStyle="1" w:styleId="af0">
    <w:name w:val="純文字 字元"/>
    <w:basedOn w:val="a0"/>
    <w:rPr>
      <w:rFonts w:ascii="細明體" w:eastAsia="細明體" w:hAnsi="細明體" w:cs="Courier New"/>
      <w:sz w:val="24"/>
      <w:szCs w:val="24"/>
    </w:rPr>
  </w:style>
  <w:style w:type="paragraph" w:customStyle="1" w:styleId="af1">
    <w:name w:val="字元 字元 字元 字元 字元 字元 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2">
    <w:name w:val="List Paragraph"/>
    <w:basedOn w:val="a"/>
    <w:pPr>
      <w:ind w:left="480"/>
    </w:pPr>
  </w:style>
  <w:style w:type="paragraph" w:customStyle="1" w:styleId="Textbody">
    <w:name w:val="Text body"/>
    <w:pPr>
      <w:widowControl w:val="0"/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103年度教育部職業學校電機與電子群科教師</dc:title>
  <dc:creator>Administrator</dc:creator>
  <cp:lastModifiedBy>User</cp:lastModifiedBy>
  <cp:revision>2</cp:revision>
  <cp:lastPrinted>2014-09-22T01:23:00Z</cp:lastPrinted>
  <dcterms:created xsi:type="dcterms:W3CDTF">2023-09-04T08:41:00Z</dcterms:created>
  <dcterms:modified xsi:type="dcterms:W3CDTF">2023-09-04T08:41:00Z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1033-9.1.0.4058</vt:lpwstr>
  </property>
</Properties>
</file>