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25" w:rsidRDefault="00D16268">
      <w:pPr>
        <w:overflowPunct w:val="0"/>
        <w:spacing w:line="520" w:lineRule="exact"/>
        <w:jc w:val="center"/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bookmarkStart w:id="0" w:name="_GoBack"/>
      <w:bookmarkEnd w:id="0"/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A3F25" w:rsidRDefault="00D16268">
      <w:pPr>
        <w:overflowPunct w:val="0"/>
        <w:spacing w:line="520" w:lineRule="exact"/>
        <w:jc w:val="center"/>
      </w:pPr>
      <w:r>
        <w:rPr>
          <w:rFonts w:ascii="標楷體" w:eastAsia="標楷體" w:hAnsi="標楷體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「單晶片微處理機研習」實施計畫</w:t>
      </w:r>
    </w:p>
    <w:p w:rsidR="000A3F25" w:rsidRDefault="00D16268">
      <w:pPr>
        <w:autoSpaceDE w:val="0"/>
        <w:snapToGrid w:val="0"/>
        <w:spacing w:line="40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:rsidR="000A3F25" w:rsidRDefault="00D1626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培訓教師具備部定晶片設計技能領域專業實習教學技術，以銜接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108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課綱技術型高級中等學校課程的實施。</w:t>
      </w:r>
    </w:p>
    <w:p w:rsidR="000A3F25" w:rsidRDefault="00D1626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透過研習以培育種子教師，使教師熟悉微電腦晶片設計，增進教師實務知能，強化教師教學的內涵。</w:t>
      </w:r>
    </w:p>
    <w:p w:rsidR="000A3F25" w:rsidRDefault="00D1626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提升教師對微電腦晶片設計的實務操作技能，使課程內容能與產業界相結合。</w:t>
      </w:r>
    </w:p>
    <w:p w:rsidR="000A3F25" w:rsidRDefault="00D16268">
      <w:pPr>
        <w:autoSpaceDE w:val="0"/>
        <w:snapToGrid w:val="0"/>
        <w:spacing w:line="400" w:lineRule="exact"/>
        <w:ind w:left="1009" w:hanging="51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四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協助教師做教學準備，將產業需求技術能紮實的教導學生，期學生能學習產業需求的基層技術，發揮技術型高中的培育國家人才成效。</w:t>
      </w:r>
    </w:p>
    <w:p w:rsidR="000A3F25" w:rsidRDefault="00D1626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:rsidR="000A3F25" w:rsidRDefault="00D16268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</w:p>
    <w:p w:rsidR="000A3F25" w:rsidRDefault="00D16268">
      <w:pPr>
        <w:autoSpaceDE w:val="0"/>
        <w:snapToGrid w:val="0"/>
        <w:spacing w:line="40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臺中市立臺中工業高級中等學校電子科。</w:t>
      </w:r>
    </w:p>
    <w:p w:rsidR="000A3F25" w:rsidRDefault="00D1626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112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10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27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日（星期五）。</w:t>
      </w:r>
    </w:p>
    <w:p w:rsidR="000A3F25" w:rsidRDefault="00D16268">
      <w:pPr>
        <w:autoSpaceDE w:val="0"/>
        <w:snapToGrid w:val="0"/>
        <w:spacing w:line="400" w:lineRule="exact"/>
        <w:ind w:left="515" w:hanging="515"/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</w:pP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四、研習地點：臺中市立臺中高工第一實習大樓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樓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電子科實習工埸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5303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。</w:t>
      </w:r>
    </w:p>
    <w:p w:rsidR="000A3F25" w:rsidRDefault="00D16268">
      <w:pPr>
        <w:autoSpaceDE w:val="0"/>
        <w:snapToGrid w:val="0"/>
        <w:spacing w:line="40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:rsidR="000A3F25" w:rsidRDefault="00D16268">
      <w:pPr>
        <w:autoSpaceDE w:val="0"/>
        <w:snapToGrid w:val="0"/>
        <w:spacing w:line="40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以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A3F25" w:rsidRDefault="00D16268">
      <w:pPr>
        <w:autoSpaceDE w:val="0"/>
        <w:snapToGrid w:val="0"/>
        <w:spacing w:line="40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七、研習方式：專題演講、實務操作及綜合座談。</w:t>
      </w:r>
    </w:p>
    <w:p w:rsidR="000A3F25" w:rsidRDefault="00D16268">
      <w:pPr>
        <w:widowControl/>
        <w:autoSpaceDE w:val="0"/>
        <w:snapToGrid w:val="0"/>
        <w:spacing w:line="400" w:lineRule="exact"/>
        <w:ind w:left="505" w:hanging="50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八、報名方式：採網路線上報名，請於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6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日起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報名，額滿為止，逾期以棄權論，審核通過才算報名成功。完成個人線上報名之教師，請自行至報名網站查閱錄取名單。</w:t>
      </w:r>
    </w:p>
    <w:p w:rsidR="000A3F25" w:rsidRDefault="00D16268">
      <w:pPr>
        <w:widowControl/>
        <w:autoSpaceDE w:val="0"/>
        <w:snapToGrid w:val="0"/>
        <w:spacing w:line="40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4050236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</w:p>
    <w:p w:rsidR="000A3F25" w:rsidRDefault="00D16268">
      <w:pPr>
        <w:autoSpaceDE w:val="0"/>
        <w:snapToGrid w:val="0"/>
        <w:spacing w:line="40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:rsidR="000A3F25" w:rsidRDefault="00D1626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:rsidR="000A3F25" w:rsidRDefault="00D1626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出席人員請惠予公</w:t>
      </w: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:rsidR="000A3F25" w:rsidRDefault="00D16268">
      <w:pPr>
        <w:autoSpaceDE w:val="0"/>
        <w:snapToGrid w:val="0"/>
        <w:spacing w:line="40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:rsidR="000A3F25" w:rsidRDefault="00D16268">
      <w:pPr>
        <w:autoSpaceDE w:val="0"/>
        <w:snapToGrid w:val="0"/>
        <w:spacing w:line="40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:rsidR="000A3F25" w:rsidRDefault="00D16268">
      <w:pPr>
        <w:autoSpaceDE w:val="0"/>
        <w:snapToGrid w:val="0"/>
        <w:spacing w:line="40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一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如果您已是會員（曾線上報名過研習活動者），報名時請按照報名流程操作即可。若您尚未曾線上報名研習活動，請先加入會員後才可以進行線上報名。</w:t>
      </w:r>
    </w:p>
    <w:p w:rsidR="000A3F25" w:rsidRDefault="00D16268">
      <w:pPr>
        <w:autoSpaceDE w:val="0"/>
        <w:snapToGrid w:val="0"/>
        <w:spacing w:line="40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。惟主辦單位保有篩選報名人員之權利。</w:t>
      </w:r>
    </w:p>
    <w:p w:rsidR="000A3F25" w:rsidRDefault="00D16268">
      <w:pPr>
        <w:autoSpaceDE w:val="0"/>
        <w:snapToGrid w:val="0"/>
        <w:spacing w:line="400" w:lineRule="exact"/>
        <w:ind w:left="993" w:hanging="441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請自備筆電、工科賽工業電子職類指定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STM32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核心板、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111</w:t>
      </w:r>
      <w:r>
        <w:rPr>
          <w:rFonts w:ascii="Times New Roman" w:eastAsia="標楷體" w:hAnsi="Times New Roman"/>
          <w:color w:val="000000"/>
          <w:kern w:val="0"/>
          <w:sz w:val="26"/>
          <w:szCs w:val="26"/>
        </w:rPr>
        <w:t>年度參與工科賽工業電子職類週邊開發板，恕當日現場研習不提供相關材料。</w:t>
      </w:r>
    </w:p>
    <w:p w:rsidR="000A3F25" w:rsidRDefault="00D16268">
      <w:pPr>
        <w:snapToGrid w:val="0"/>
        <w:spacing w:line="460" w:lineRule="exact"/>
        <w:ind w:left="993" w:hanging="379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本研習如有其他未盡事宜，得隨時修正並上網公告。線上報名時，如有任何問題，請電洽</w:t>
      </w:r>
      <w:r>
        <w:rPr>
          <w:rFonts w:eastAsia="標楷體"/>
          <w:sz w:val="26"/>
          <w:szCs w:val="26"/>
        </w:rPr>
        <w:t xml:space="preserve"> 04-22613158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 xml:space="preserve">7060 </w:t>
      </w:r>
      <w:r>
        <w:rPr>
          <w:rFonts w:eastAsia="標楷體"/>
          <w:sz w:val="26"/>
          <w:szCs w:val="26"/>
        </w:rPr>
        <w:t>電子科古艾巧主任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:rsidR="000A3F25" w:rsidRDefault="00D16268"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lastRenderedPageBreak/>
        <w:t>【附件】</w:t>
      </w:r>
    </w:p>
    <w:p w:rsidR="000A3F25" w:rsidRDefault="00D16268">
      <w:pPr>
        <w:overflowPunct w:val="0"/>
        <w:autoSpaceDE w:val="0"/>
        <w:snapToGrid w:val="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112</w:t>
      </w: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學年度教育部技術型高級中等學校電機與電子群科中心</w:t>
      </w:r>
    </w:p>
    <w:p w:rsidR="000A3F25" w:rsidRDefault="00D16268">
      <w:pPr>
        <w:overflowPunct w:val="0"/>
        <w:snapToGrid w:val="0"/>
        <w:spacing w:after="180"/>
        <w:jc w:val="center"/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</w:pPr>
      <w:r>
        <w:rPr>
          <w:rFonts w:ascii="Times New Roman" w:eastAsia="標楷體" w:hAnsi="Times New Roman"/>
          <w:kern w:val="0"/>
          <w:sz w:val="32"/>
          <w:szCs w:val="32"/>
          <w14:shadow w14:blurRad="50749" w14:dist="37630" w14:dir="2700000" w14:sx="100000" w14:sy="100000" w14:kx="0" w14:ky="0" w14:algn="b">
            <w14:srgbClr w14:val="000000"/>
          </w14:shadow>
        </w:rPr>
        <w:t>「單晶片微處理機研習」時課程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4536"/>
        <w:gridCol w:w="2550"/>
      </w:tblGrid>
      <w:tr w:rsidR="000A3F25">
        <w:tblPrEx>
          <w:tblCellMar>
            <w:top w:w="0" w:type="dxa"/>
            <w:bottom w:w="0" w:type="dxa"/>
          </w:tblCellMar>
        </w:tblPrEx>
        <w:trPr>
          <w:trHeight w:val="880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112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10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27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星期五</w:t>
            </w:r>
            <w:r>
              <w:rPr>
                <w:rFonts w:ascii="Times New Roman" w:eastAsia="標楷體" w:hAnsi="Times New Roman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trHeight w:val="622"/>
          <w:jc w:val="center"/>
        </w:trPr>
        <w:tc>
          <w:tcPr>
            <w:tcW w:w="2365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時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間</w:t>
            </w:r>
          </w:p>
        </w:tc>
        <w:tc>
          <w:tcPr>
            <w:tcW w:w="453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內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容</w:t>
            </w:r>
          </w:p>
        </w:tc>
        <w:tc>
          <w:tcPr>
            <w:tcW w:w="2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jc w:val="center"/>
            </w:pP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主持人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/</w:t>
            </w:r>
            <w:r>
              <w:rPr>
                <w:rFonts w:ascii="Times New Roman" w:eastAsia="標楷體" w:hAnsi="Times New Roman"/>
                <w:b/>
                <w:sz w:val="32"/>
                <w:szCs w:val="32"/>
              </w:rPr>
              <w:t>主講人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臺中高工服務團隊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1613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09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STM32L053-Nucleo</w:t>
            </w:r>
            <w:r>
              <w:rPr>
                <w:rFonts w:ascii="Times New Roman" w:hAnsi="Times New Roman"/>
                <w:sz w:val="28"/>
                <w:szCs w:val="28"/>
              </w:rPr>
              <w:t>特性、限制介紹</w:t>
            </w:r>
          </w:p>
          <w:p w:rsidR="000A3F25" w:rsidRDefault="00D16268">
            <w:pPr>
              <w:tabs>
                <w:tab w:val="left" w:pos="327"/>
              </w:tabs>
              <w:snapToGrid w:val="0"/>
              <w:spacing w:line="312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SB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設定與注意事項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老師</w:t>
            </w:r>
          </w:p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助理講師：古艾巧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712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休息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臺中高工服務團隊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1534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tabs>
                <w:tab w:val="left" w:pos="327"/>
              </w:tabs>
              <w:snapToGrid w:val="0"/>
              <w:spacing w:line="312" w:lineRule="atLeas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感測信號收集與處理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老師</w:t>
            </w:r>
          </w:p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助理講師：張元庭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服務團隊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172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控制信號輸出與應用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老師</w:t>
            </w:r>
          </w:p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助理講師：古艾巧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709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休息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臺中高工服務團隊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1686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問題分析與對策擬定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講師：陸少華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老師</w:t>
            </w:r>
          </w:p>
          <w:p w:rsidR="000A3F25" w:rsidRDefault="00D16268">
            <w:pPr>
              <w:snapToGrid w:val="0"/>
              <w:spacing w:line="44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助理講師：陳文賢</w:t>
            </w:r>
          </w:p>
        </w:tc>
      </w:tr>
      <w:tr w:rsidR="000A3F25">
        <w:tblPrEx>
          <w:tblCellMar>
            <w:top w:w="0" w:type="dxa"/>
            <w:bottom w:w="0" w:type="dxa"/>
          </w:tblCellMar>
        </w:tblPrEx>
        <w:trPr>
          <w:cantSplit/>
          <w:trHeight w:val="851"/>
          <w:jc w:val="center"/>
        </w:trPr>
        <w:tc>
          <w:tcPr>
            <w:tcW w:w="2365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05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pStyle w:val="Default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Q&amp;A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A3F25" w:rsidRDefault="00D16268">
            <w:pPr>
              <w:snapToGrid w:val="0"/>
              <w:spacing w:line="44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臺中高工服務團隊</w:t>
            </w:r>
          </w:p>
        </w:tc>
      </w:tr>
    </w:tbl>
    <w:p w:rsidR="000A3F25" w:rsidRDefault="000A3F25">
      <w:pPr>
        <w:overflowPunct w:val="0"/>
        <w:snapToGrid w:val="0"/>
        <w:spacing w:after="180"/>
        <w:jc w:val="center"/>
        <w:rPr>
          <w:rFonts w:ascii="標楷體" w:eastAsia="標楷體" w:hAnsi="標楷體"/>
          <w:b/>
          <w:bCs/>
          <w:color w:val="7030A0"/>
          <w:kern w:val="0"/>
          <w:szCs w:val="24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0A3F25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268" w:rsidRDefault="00D16268">
      <w:r>
        <w:separator/>
      </w:r>
    </w:p>
  </w:endnote>
  <w:endnote w:type="continuationSeparator" w:id="0">
    <w:p w:rsidR="00D16268" w:rsidRDefault="00D16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268" w:rsidRDefault="00D16268">
      <w:r>
        <w:rPr>
          <w:color w:val="000000"/>
        </w:rPr>
        <w:separator/>
      </w:r>
    </w:p>
  </w:footnote>
  <w:footnote w:type="continuationSeparator" w:id="0">
    <w:p w:rsidR="00D16268" w:rsidRDefault="00D16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A3F25"/>
    <w:rsid w:val="000A3F25"/>
    <w:rsid w:val="00D16268"/>
    <w:rsid w:val="00E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9F6CC7-5AA2-42E6-BCE1-C61887D95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表中"/>
    <w:basedOn w:val="a"/>
    <w:pPr>
      <w:spacing w:line="320" w:lineRule="exact"/>
      <w:jc w:val="center"/>
    </w:pPr>
    <w:rPr>
      <w:rFonts w:ascii="標楷體" w:eastAsia="標楷體" w:hAnsi="標楷體"/>
      <w:kern w:val="0"/>
      <w:szCs w:val="20"/>
    </w:rPr>
  </w:style>
  <w:style w:type="paragraph" w:styleId="a3">
    <w:name w:val="Plain Text"/>
    <w:basedOn w:val="a"/>
    <w:rPr>
      <w:rFonts w:ascii="細明體" w:eastAsia="細明體" w:hAnsi="細明體"/>
      <w:sz w:val="20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sz w:val="20"/>
      <w:szCs w:val="20"/>
    </w:rPr>
  </w:style>
  <w:style w:type="paragraph" w:customStyle="1" w:styleId="a5">
    <w:name w:val="文稿內容"/>
    <w:basedOn w:val="a"/>
    <w:pPr>
      <w:snapToGrid w:val="0"/>
      <w:spacing w:before="50" w:after="50" w:line="480" w:lineRule="exact"/>
      <w:ind w:firstLine="200"/>
      <w:jc w:val="both"/>
    </w:pPr>
    <w:rPr>
      <w:rFonts w:ascii="Times New Roman" w:hAnsi="Times New Roman"/>
      <w:color w:val="000000"/>
      <w:sz w:val="20"/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paragraph" w:styleId="aa">
    <w:name w:val="List Paragraph"/>
    <w:basedOn w:val="a"/>
    <w:pPr>
      <w:ind w:left="480"/>
    </w:pPr>
    <w:rPr>
      <w:rFonts w:ascii="Times New Roman" w:hAnsi="Times New Roman"/>
      <w:szCs w:val="24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2023-09-28T11:13:00Z</dcterms:created>
  <dcterms:modified xsi:type="dcterms:W3CDTF">2023-09-28T11:13:00Z</dcterms:modified>
</cp:coreProperties>
</file>