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A2" w:rsidRDefault="004F743F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D661A2" w:rsidRDefault="004F743F">
      <w:pPr>
        <w:overflowPunct w:val="0"/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中區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教師課程共備研習：微電腦應用實習課程」實施計畫</w:t>
      </w:r>
    </w:p>
    <w:p w:rsidR="00D661A2" w:rsidRDefault="004F743F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D661A2" w:rsidRDefault="004F743F">
      <w:pPr>
        <w:autoSpaceDE w:val="0"/>
        <w:snapToGrid w:val="0"/>
        <w:spacing w:line="36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透過教師專業社群進行課程共備，提升教師技能領域教學技能，以銜接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D661A2" w:rsidRDefault="004F743F">
      <w:pPr>
        <w:autoSpaceDE w:val="0"/>
        <w:snapToGrid w:val="0"/>
        <w:spacing w:line="36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透過研習熟悉微電腦晶片設計，增進教師實務知能，強化教師教學的內涵。</w:t>
      </w:r>
    </w:p>
    <w:p w:rsidR="00D661A2" w:rsidRDefault="004F743F">
      <w:pPr>
        <w:autoSpaceDE w:val="0"/>
        <w:snapToGrid w:val="0"/>
        <w:spacing w:line="360" w:lineRule="exact"/>
        <w:ind w:left="1004" w:hanging="50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提升教師對微電腦晶片設計的實務操作技能，使課程內容能與產業界相結合。</w:t>
      </w:r>
    </w:p>
    <w:p w:rsidR="00D661A2" w:rsidRDefault="004F743F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D661A2" w:rsidRDefault="004F743F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D661A2" w:rsidRDefault="004F743F">
      <w:pPr>
        <w:autoSpaceDE w:val="0"/>
        <w:snapToGrid w:val="0"/>
        <w:spacing w:line="360" w:lineRule="exact"/>
        <w:ind w:left="2296" w:hanging="180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、臺中市立僑泰高級中學。</w:t>
      </w:r>
    </w:p>
    <w:p w:rsidR="00D661A2" w:rsidRDefault="004F743F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12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19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日（星期二）。</w:t>
      </w:r>
    </w:p>
    <w:p w:rsidR="00D661A2" w:rsidRDefault="004F743F">
      <w:pPr>
        <w:autoSpaceDE w:val="0"/>
        <w:snapToGrid w:val="0"/>
        <w:spacing w:line="360" w:lineRule="exact"/>
        <w:ind w:left="518" w:hanging="51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採線上研習，以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Google Meet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進行，連結於報名截止後，寄至報名時填寫之電子信箱。煩請老師自行準備鏡頭、麥克風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…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等連線用品。</w:t>
      </w:r>
      <w:r>
        <w:rPr>
          <w:rFonts w:eastAsia="標楷體"/>
          <w:color w:val="000000"/>
          <w:kern w:val="0"/>
          <w:sz w:val="26"/>
          <w:szCs w:val="26"/>
        </w:rPr>
        <w:t>當日如有連線問題，請電洽</w:t>
      </w:r>
      <w:r>
        <w:rPr>
          <w:rFonts w:eastAsia="標楷體"/>
          <w:color w:val="000000"/>
          <w:kern w:val="0"/>
          <w:sz w:val="26"/>
          <w:szCs w:val="26"/>
        </w:rPr>
        <w:t>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6601 </w:t>
      </w:r>
      <w:r>
        <w:rPr>
          <w:rFonts w:eastAsia="標楷體"/>
          <w:color w:val="000000"/>
          <w:kern w:val="0"/>
          <w:sz w:val="26"/>
          <w:szCs w:val="26"/>
        </w:rPr>
        <w:t>群科中心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助理陳雅棻小姐、陳鈞林先生。</w:t>
      </w:r>
    </w:p>
    <w:p w:rsidR="00D661A2" w:rsidRDefault="004F743F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D661A2" w:rsidRDefault="004F743F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D661A2" w:rsidRDefault="004F743F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eastAsia="標楷體"/>
          <w:color w:val="000000"/>
          <w:sz w:val="26"/>
          <w:szCs w:val="26"/>
        </w:rPr>
        <w:t>專業課程講授</w:t>
      </w:r>
      <w:r>
        <w:rPr>
          <w:rFonts w:eastAsia="標楷體"/>
          <w:color w:val="000000"/>
          <w:kern w:val="0"/>
          <w:sz w:val="26"/>
          <w:szCs w:val="26"/>
        </w:rPr>
        <w:t>及綜合座談。</w:t>
      </w:r>
    </w:p>
    <w:p w:rsidR="00D661A2" w:rsidRDefault="004F743F">
      <w:pPr>
        <w:autoSpaceDE w:val="0"/>
        <w:snapToGrid w:val="0"/>
        <w:spacing w:line="360" w:lineRule="exact"/>
        <w:ind w:left="1834" w:hanging="183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D661A2" w:rsidRDefault="004F743F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4130931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hyperlink r:id="rId6" w:history="1"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https://vtedu.mt.n</w:t>
        </w:r>
        <w:bookmarkStart w:id="1" w:name="_Hlt150331626"/>
        <w:bookmarkStart w:id="2" w:name="_Hlt150331627"/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t</w:t>
        </w:r>
        <w:bookmarkEnd w:id="1"/>
        <w:bookmarkEnd w:id="2"/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nu.edu.tw/nss/s/eegc/index</w:t>
        </w:r>
      </w:hyperlink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D661A2" w:rsidRDefault="004F743F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D661A2" w:rsidRDefault="004F743F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D661A2" w:rsidRDefault="004F743F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D661A2" w:rsidRDefault="004F743F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D661A2" w:rsidRDefault="004F743F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D661A2" w:rsidRDefault="004F743F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D661A2" w:rsidRDefault="004F743F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D661A2" w:rsidRDefault="004F743F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D661A2" w:rsidRDefault="004F743F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D661A2" w:rsidRDefault="004F743F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</w:t>
      </w:r>
      <w:r>
        <w:rPr>
          <w:rFonts w:eastAsia="標楷體"/>
          <w:sz w:val="26"/>
          <w:szCs w:val="26"/>
        </w:rPr>
        <w:t>修正並上網</w:t>
      </w:r>
      <w:r>
        <w:rPr>
          <w:rFonts w:eastAsia="標楷體"/>
          <w:color w:val="000000"/>
          <w:sz w:val="26"/>
          <w:szCs w:val="26"/>
        </w:rPr>
        <w:t>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04-24063936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197  </w:t>
      </w:r>
      <w:r>
        <w:rPr>
          <w:rFonts w:eastAsia="標楷體"/>
          <w:color w:val="000000"/>
          <w:kern w:val="0"/>
          <w:sz w:val="26"/>
          <w:szCs w:val="26"/>
        </w:rPr>
        <w:t>僑泰中學王宏仁老師。</w:t>
      </w:r>
    </w:p>
    <w:p w:rsidR="00D661A2" w:rsidRDefault="004F743F"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:rsidR="00D661A2" w:rsidRDefault="004F743F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D661A2" w:rsidRDefault="004F743F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中區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教師課程共備研習：微電腦應用實習課程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3543"/>
        <w:gridCol w:w="3307"/>
      </w:tblGrid>
      <w:tr w:rsidR="00D661A2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19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星期二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D661A2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6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5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3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D661A2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  <w:p w:rsidR="00D661A2" w:rsidRDefault="004F743F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線上登入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D661A2">
        <w:tblPrEx>
          <w:tblCellMar>
            <w:top w:w="0" w:type="dxa"/>
            <w:bottom w:w="0" w:type="dxa"/>
          </w:tblCellMar>
        </w:tblPrEx>
        <w:trPr>
          <w:cantSplit/>
          <w:trHeight w:val="302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微電腦應用實習觀課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臺中市僑泰高中</w:t>
            </w:r>
          </w:p>
          <w:p w:rsidR="00D661A2" w:rsidRDefault="004F743F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電子科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王宏仁老師</w:t>
            </w:r>
          </w:p>
        </w:tc>
      </w:tr>
      <w:tr w:rsidR="00D661A2">
        <w:tblPrEx>
          <w:tblCellMar>
            <w:top w:w="0" w:type="dxa"/>
            <w:bottom w:w="0" w:type="dxa"/>
          </w:tblCellMar>
        </w:tblPrEx>
        <w:trPr>
          <w:cantSplit/>
          <w:trHeight w:val="1336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50~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Q&amp;A(</w:t>
            </w:r>
            <w:r>
              <w:rPr>
                <w:rFonts w:eastAsia="標楷體"/>
                <w:color w:val="000000"/>
                <w:sz w:val="28"/>
                <w:szCs w:val="28"/>
              </w:rPr>
              <w:t>議課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A2" w:rsidRDefault="004F743F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臺中市僑泰高中</w:t>
            </w:r>
          </w:p>
          <w:p w:rsidR="00D661A2" w:rsidRDefault="004F743F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電子科王宏仁老師</w:t>
            </w:r>
          </w:p>
        </w:tc>
      </w:tr>
    </w:tbl>
    <w:p w:rsidR="00D661A2" w:rsidRDefault="00D661A2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D661A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3F" w:rsidRDefault="004F743F">
      <w:r>
        <w:separator/>
      </w:r>
    </w:p>
  </w:endnote>
  <w:endnote w:type="continuationSeparator" w:id="0">
    <w:p w:rsidR="004F743F" w:rsidRDefault="004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3F" w:rsidRDefault="004F743F">
      <w:r>
        <w:rPr>
          <w:color w:val="000000"/>
        </w:rPr>
        <w:separator/>
      </w:r>
    </w:p>
  </w:footnote>
  <w:footnote w:type="continuationSeparator" w:id="0">
    <w:p w:rsidR="004F743F" w:rsidRDefault="004F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61A2"/>
    <w:rsid w:val="00220E47"/>
    <w:rsid w:val="004F743F"/>
    <w:rsid w:val="00D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65D5A-8945-4633-9911-081A9F90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mt.ntnu.edu.tw/nss/s/eegc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2023-11-17T11:38:00Z</dcterms:created>
  <dcterms:modified xsi:type="dcterms:W3CDTF">2023-11-17T11:38:00Z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